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64562">
      <w:pPr>
        <w:jc w:val="center"/>
        <w:rPr>
          <w:b/>
          <w:sz w:val="32"/>
          <w:szCs w:val="32"/>
        </w:rPr>
      </w:pPr>
      <w:r>
        <w:rPr>
          <w:rFonts w:hint="eastAsia"/>
          <w:b/>
          <w:sz w:val="32"/>
          <w:szCs w:val="32"/>
        </w:rPr>
        <w:t>科学技术</w:t>
      </w:r>
      <w:r>
        <w:rPr>
          <w:b/>
          <w:sz w:val="32"/>
          <w:szCs w:val="32"/>
        </w:rPr>
        <w:t>进步奖公示内容</w:t>
      </w:r>
    </w:p>
    <w:p w14:paraId="292BF65C">
      <w:pPr>
        <w:pStyle w:val="11"/>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firstLine="0" w:firstLineChars="0"/>
        <w:jc w:val="both"/>
        <w:textAlignment w:val="auto"/>
        <w:rPr>
          <w:sz w:val="24"/>
          <w:szCs w:val="24"/>
        </w:rPr>
      </w:pPr>
      <w:r>
        <w:rPr>
          <w:sz w:val="24"/>
          <w:szCs w:val="24"/>
        </w:rPr>
        <w:t>项目名称</w:t>
      </w:r>
      <w:r>
        <w:rPr>
          <w:rFonts w:hint="eastAsia"/>
          <w:sz w:val="24"/>
          <w:szCs w:val="24"/>
        </w:rPr>
        <w:t>：高强度钢结构受力性能与韧性提升关键技术及应用</w:t>
      </w:r>
    </w:p>
    <w:p w14:paraId="37B9D349">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720" w:firstLineChars="300"/>
        <w:jc w:val="both"/>
        <w:textAlignment w:val="auto"/>
        <w:rPr>
          <w:rFonts w:hint="eastAsia"/>
          <w:sz w:val="24"/>
          <w:szCs w:val="24"/>
          <w:lang w:eastAsia="zh-CN"/>
        </w:rPr>
      </w:pPr>
      <w:r>
        <w:rPr>
          <w:rFonts w:hint="eastAsia"/>
          <w:sz w:val="24"/>
          <w:szCs w:val="24"/>
          <w:lang w:eastAsia="zh-CN"/>
        </w:rPr>
        <w:t>主要完成人：郭宏超、王彦博、李国强、黄海龙、刘小光、韩子俊、冯亚成、梁刚、柳明亮、宁未华、董淑卿、何萌、李慎、</w:t>
      </w:r>
      <w:r>
        <w:rPr>
          <w:rFonts w:hint="default"/>
          <w:sz w:val="24"/>
          <w:szCs w:val="24"/>
          <w:lang w:val="en-US" w:eastAsia="zh-CN"/>
        </w:rPr>
        <w:t>李藤</w:t>
      </w:r>
    </w:p>
    <w:p w14:paraId="7E09644F">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720" w:firstLineChars="300"/>
        <w:jc w:val="both"/>
        <w:textAlignment w:val="auto"/>
        <w:rPr>
          <w:sz w:val="24"/>
          <w:szCs w:val="24"/>
        </w:rPr>
      </w:pPr>
      <w:r>
        <w:rPr>
          <w:rFonts w:hint="eastAsia"/>
          <w:sz w:val="24"/>
          <w:szCs w:val="24"/>
          <w:lang w:val="en-US" w:eastAsia="zh-CN"/>
        </w:rPr>
        <w:t>主要完成单位：陕西建工集团股份有限公司、西安理工大学、同济大学、陕西省建筑科学研究院有限公司、中铁第一勘察设计院集团有限公司、中国能源建设集团陕西省电力设计院有限公司</w:t>
      </w:r>
    </w:p>
    <w:p w14:paraId="2145C4A8">
      <w:pPr>
        <w:pStyle w:val="11"/>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Chars="0"/>
        <w:jc w:val="both"/>
        <w:textAlignment w:val="auto"/>
        <w:rPr>
          <w:sz w:val="24"/>
          <w:szCs w:val="24"/>
        </w:rPr>
      </w:pPr>
      <w:r>
        <w:rPr>
          <w:sz w:val="24"/>
          <w:szCs w:val="24"/>
        </w:rPr>
        <w:t>提名者及提名意见（包含提名等级）</w:t>
      </w:r>
      <w:r>
        <w:rPr>
          <w:rFonts w:hint="eastAsia"/>
          <w:sz w:val="24"/>
          <w:szCs w:val="24"/>
        </w:rPr>
        <w:t>：</w:t>
      </w:r>
    </w:p>
    <w:p w14:paraId="7A8E9B5D">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1. 提名者：陕西省土木建筑学会</w:t>
      </w:r>
    </w:p>
    <w:p w14:paraId="7020821D">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 提名意见：本单位认真审阅了项目推荐书及附件材料，确认所提供的材料真实有效，内容符合填写要求，项目完成单位均已对项目拟推荐情况进行了公示，公示期间无异议。</w:t>
      </w:r>
    </w:p>
    <w:p w14:paraId="68A198DD">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 提名等级：</w:t>
      </w:r>
      <w:r>
        <w:rPr>
          <w:rFonts w:hint="default" w:ascii="Times New Roman" w:hAnsi="Times New Roman" w:cs="Times New Roman"/>
          <w:sz w:val="24"/>
          <w:szCs w:val="24"/>
          <w:lang w:val="en-US" w:eastAsia="zh-CN"/>
        </w:rPr>
        <w:t>2026年度陕西省科学技术进步一等奖</w:t>
      </w:r>
    </w:p>
    <w:p w14:paraId="00B659D9">
      <w:pPr>
        <w:pStyle w:val="11"/>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Chars="0"/>
        <w:jc w:val="both"/>
        <w:textAlignment w:val="auto"/>
        <w:rPr>
          <w:sz w:val="24"/>
          <w:szCs w:val="24"/>
        </w:rPr>
      </w:pPr>
      <w:r>
        <w:rPr>
          <w:sz w:val="24"/>
          <w:szCs w:val="24"/>
        </w:rPr>
        <w:t>项目简介：</w:t>
      </w:r>
    </w:p>
    <w:p w14:paraId="5853DC90">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sz w:val="24"/>
          <w:szCs w:val="24"/>
        </w:rPr>
      </w:pPr>
      <w:r>
        <w:rPr>
          <w:rFonts w:hint="eastAsia"/>
          <w:sz w:val="24"/>
          <w:szCs w:val="24"/>
        </w:rPr>
        <w:t>高性能钢结构能有效解决传统结构性能不足与需求不断提高之间的突出矛盾，研发新一代高性能材料与结构技术，是现代工程向轻质、高强、大跨和耐久等多个维度协同发展的有效途径，对提高结构的抗倒塌能力和冗余度，推动基础设施高质量发展，促进产业结构调整，发展绿色低碳经济发挥着重要作用。</w:t>
      </w:r>
    </w:p>
    <w:p w14:paraId="6554E36A">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cs="Times New Roman" w:eastAsiaTheme="minorEastAsia"/>
          <w:sz w:val="24"/>
          <w:szCs w:val="24"/>
          <w:lang w:val="en-US" w:eastAsia="zh-CN"/>
        </w:rPr>
      </w:pPr>
      <w:r>
        <w:rPr>
          <w:rFonts w:hint="eastAsia"/>
          <w:sz w:val="24"/>
          <w:szCs w:val="24"/>
        </w:rPr>
        <w:t>项目针对高强度钢材在现代钢结构工程中广泛应用但连接节点静载易脆断、地震作用下抗震延性不足、长期动载作用下易疲劳开裂等行业共性技术难题，围绕高强度钢材连接与结构的静力性能、抗震、抗疲劳性能三大核心方向开展系统原创性研究，形成了集失效机理揭示、理论模型构建、新型结构研发、设计方法完善、工程应用示范于</w:t>
      </w:r>
      <w:r>
        <w:rPr>
          <w:rFonts w:hint="default" w:ascii="Times New Roman" w:hAnsi="Times New Roman" w:cs="Times New Roman"/>
          <w:sz w:val="24"/>
          <w:szCs w:val="24"/>
        </w:rPr>
        <w:t>一体的成套创新成果，有效解决了高强钢结构连接设计理论滞后工程应用、安全控制技术缺失等关键问题。</w:t>
      </w:r>
      <w:r>
        <w:rPr>
          <w:rFonts w:hint="default" w:ascii="Times New Roman" w:hAnsi="Times New Roman" w:cs="Times New Roman"/>
          <w:sz w:val="24"/>
          <w:szCs w:val="24"/>
          <w:lang w:val="en-US" w:eastAsia="zh-CN"/>
        </w:rPr>
        <w:t>主要成果如下：</w:t>
      </w:r>
    </w:p>
    <w:p w14:paraId="78FA6EDC">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1、发展</w:t>
      </w:r>
      <w:r>
        <w:rPr>
          <w:rFonts w:hint="default" w:ascii="Times New Roman" w:hAnsi="Times New Roman" w:cs="Times New Roman"/>
          <w:sz w:val="24"/>
          <w:szCs w:val="24"/>
        </w:rPr>
        <w:t>了静载作用下高强度钢材连接-节点-构件的承载力计算方法，补充修正现有规范中高强钢结构的设计短板。</w:t>
      </w:r>
    </w:p>
    <w:p w14:paraId="5527C545">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阐明了地震荷载下高强钢构件和节点的破坏失效机制，创新了高强钢延性节点与高强钢组合偏心支撑/防屈曲支撑结构体系。</w:t>
      </w:r>
    </w:p>
    <w:p w14:paraId="7CBFF58E">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开展大样本多参数疲劳试验，</w:t>
      </w:r>
      <w:r>
        <w:rPr>
          <w:rFonts w:hint="eastAsia" w:ascii="Times New Roman" w:hAnsi="Times New Roman" w:cs="Times New Roman"/>
          <w:sz w:val="24"/>
          <w:szCs w:val="24"/>
          <w:lang w:val="en-US" w:eastAsia="zh-CN"/>
        </w:rPr>
        <w:t>创</w:t>
      </w:r>
      <w:r>
        <w:rPr>
          <w:rFonts w:hint="default" w:ascii="Times New Roman" w:hAnsi="Times New Roman" w:cs="Times New Roman"/>
          <w:sz w:val="24"/>
          <w:szCs w:val="24"/>
        </w:rPr>
        <w:t>建了高强钢连接抗疲劳设计理论与延寿技术体系。</w:t>
      </w:r>
    </w:p>
    <w:p w14:paraId="6C9DF0CC">
      <w:pPr>
        <w:pStyle w:val="11"/>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Chars="0"/>
        <w:jc w:val="both"/>
        <w:textAlignment w:val="auto"/>
        <w:rPr>
          <w:sz w:val="24"/>
          <w:szCs w:val="24"/>
        </w:rPr>
      </w:pPr>
      <w:r>
        <w:rPr>
          <w:sz w:val="24"/>
          <w:szCs w:val="24"/>
        </w:rPr>
        <w:t>客观评价</w:t>
      </w:r>
      <w:r>
        <w:rPr>
          <w:rFonts w:hint="eastAsia"/>
          <w:sz w:val="24"/>
          <w:szCs w:val="24"/>
        </w:rPr>
        <w:t>：</w:t>
      </w:r>
    </w:p>
    <w:p w14:paraId="17A801EC">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经专家评价，</w:t>
      </w:r>
      <w:r>
        <w:rPr>
          <w:rFonts w:hint="eastAsia" w:ascii="Times New Roman" w:hAnsi="Times New Roman" w:cs="Times New Roman"/>
          <w:sz w:val="24"/>
          <w:szCs w:val="24"/>
          <w:lang w:val="en-US" w:eastAsia="zh-CN"/>
        </w:rPr>
        <w:t>该成果总体上达到国际先进水平，其中针对高强度钢材不同连接构造细节的S-N曲线，以及适配高强度钢的疲劳裂纹扩展速率预测模型达到国际领先水平。</w:t>
      </w:r>
    </w:p>
    <w:p w14:paraId="1A98CF89">
      <w:pPr>
        <w:pStyle w:val="11"/>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Chars="0"/>
        <w:jc w:val="both"/>
        <w:textAlignment w:val="auto"/>
        <w:rPr>
          <w:sz w:val="24"/>
          <w:szCs w:val="24"/>
        </w:rPr>
      </w:pPr>
      <w:r>
        <w:rPr>
          <w:sz w:val="24"/>
          <w:szCs w:val="24"/>
        </w:rPr>
        <w:t>应用情况：</w:t>
      </w:r>
    </w:p>
    <w:p w14:paraId="0B8C381D">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项目研究成果已成功应用于800kV~1100kV特高压直流输电线路工程、青海丁字口750kV变电站、北京大兴机场、兰州中川国际机场三期扩建、凤凰国际传媒中心、西安文化展示中心（长安云）、西安国际足球中心、西安地铁十号线渭河公轨合建特大桥、银西高铁银川机场黄河特大桥工程等多项重点钢结构工程，有效降低了结构工程造价、提升了结构服役寿命与防灾减灾能力，推广应用效果显著，经济社会效益突出，为我国高强钢结构设计标准更新提供了重要支撑，推动了高强钢结构绿色化、高效化、安全化发展，具有重大理论价值、工程价值和社会经济效益。</w:t>
      </w:r>
    </w:p>
    <w:p w14:paraId="19E3861B">
      <w:pPr>
        <w:pStyle w:val="11"/>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Chars="0"/>
        <w:jc w:val="both"/>
        <w:textAlignment w:val="auto"/>
        <w:rPr>
          <w:sz w:val="21"/>
          <w:szCs w:val="21"/>
        </w:rPr>
      </w:pPr>
      <w:r>
        <w:rPr>
          <w:sz w:val="24"/>
          <w:szCs w:val="24"/>
        </w:rPr>
        <w:t>主要知识产权和标准规范等目录</w:t>
      </w:r>
      <w:r>
        <w:rPr>
          <w:rFonts w:hint="eastAsia"/>
          <w:sz w:val="24"/>
          <w:szCs w:val="24"/>
        </w:rPr>
        <w:t>：</w:t>
      </w:r>
      <w:r>
        <w:rPr>
          <w:sz w:val="21"/>
          <w:szCs w:val="21"/>
        </w:rPr>
        <w:t>（</w:t>
      </w:r>
      <w:r>
        <w:rPr>
          <w:rFonts w:ascii="Times New Roman" w:hAnsi="Times New Roman" w:cs="Times New Roman"/>
          <w:b/>
          <w:sz w:val="21"/>
          <w:szCs w:val="21"/>
        </w:rPr>
        <w:t>限10条，</w:t>
      </w:r>
      <w:bookmarkStart w:id="0" w:name="_Hlk2877326"/>
      <w:r>
        <w:rPr>
          <w:rFonts w:ascii="Times New Roman" w:hAnsi="Times New Roman" w:cs="Times New Roman"/>
          <w:b/>
          <w:sz w:val="21"/>
          <w:szCs w:val="21"/>
        </w:rPr>
        <w:t>所列专利证书颁发日期、标准规范发布日期、论文发表日期应在</w:t>
      </w:r>
      <w:r>
        <w:rPr>
          <w:rFonts w:ascii="Times New Roman" w:hAnsi="Times New Roman" w:cs="Times New Roman"/>
          <w:b/>
          <w:color w:val="FF0000"/>
          <w:sz w:val="21"/>
          <w:szCs w:val="21"/>
        </w:rPr>
        <w:t>202</w:t>
      </w:r>
      <w:r>
        <w:rPr>
          <w:rFonts w:hint="eastAsia" w:ascii="Times New Roman" w:hAnsi="Times New Roman" w:cs="Times New Roman"/>
          <w:b/>
          <w:color w:val="FF0000"/>
          <w:sz w:val="21"/>
          <w:szCs w:val="21"/>
          <w:lang w:val="en-US" w:eastAsia="zh-CN"/>
        </w:rPr>
        <w:t>5</w:t>
      </w:r>
      <w:r>
        <w:rPr>
          <w:rFonts w:ascii="Times New Roman" w:hAnsi="Times New Roman" w:cs="Times New Roman"/>
          <w:b/>
          <w:color w:val="FF0000"/>
          <w:sz w:val="21"/>
          <w:szCs w:val="21"/>
        </w:rPr>
        <w:t>年12月31日之前</w:t>
      </w:r>
      <w:r>
        <w:rPr>
          <w:rFonts w:ascii="Times New Roman" w:hAnsi="Times New Roman" w:cs="Times New Roman"/>
          <w:b/>
          <w:sz w:val="21"/>
          <w:szCs w:val="21"/>
        </w:rPr>
        <w:t>。</w:t>
      </w:r>
      <w:bookmarkEnd w:id="0"/>
      <w:r>
        <w:rPr>
          <w:rFonts w:hint="eastAsia" w:ascii="Times New Roman" w:hAnsi="Times New Roman" w:cs="Times New Roman"/>
          <w:b/>
          <w:sz w:val="21"/>
          <w:szCs w:val="21"/>
          <w:lang w:eastAsia="zh-CN"/>
        </w:rPr>
        <w:t>填写论文专著时请注意按原文中英文填写</w:t>
      </w:r>
      <w:r>
        <w:rPr>
          <w:sz w:val="21"/>
          <w:szCs w:val="21"/>
        </w:rPr>
        <w:t>）</w:t>
      </w:r>
    </w:p>
    <w:tbl>
      <w:tblPr>
        <w:tblStyle w:val="8"/>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853"/>
        <w:gridCol w:w="2401"/>
        <w:gridCol w:w="959"/>
        <w:gridCol w:w="1147"/>
        <w:gridCol w:w="773"/>
        <w:gridCol w:w="958"/>
        <w:gridCol w:w="1113"/>
        <w:gridCol w:w="911"/>
      </w:tblGrid>
      <w:tr w14:paraId="5F15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38" w:type="dxa"/>
            <w:tcBorders>
              <w:tl2br w:val="nil"/>
              <w:tr2bl w:val="nil"/>
            </w:tcBorders>
            <w:vAlign w:val="center"/>
          </w:tcPr>
          <w:p w14:paraId="4AD0DC9A">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序号</w:t>
            </w:r>
          </w:p>
        </w:tc>
        <w:tc>
          <w:tcPr>
            <w:tcW w:w="853" w:type="dxa"/>
            <w:tcBorders>
              <w:tl2br w:val="nil"/>
              <w:tr2bl w:val="nil"/>
            </w:tcBorders>
            <w:vAlign w:val="center"/>
          </w:tcPr>
          <w:p w14:paraId="49ABD8E3">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知识产权类别</w:t>
            </w:r>
          </w:p>
        </w:tc>
        <w:tc>
          <w:tcPr>
            <w:tcW w:w="2401" w:type="dxa"/>
            <w:tcBorders>
              <w:tl2br w:val="nil"/>
              <w:tr2bl w:val="nil"/>
            </w:tcBorders>
            <w:vAlign w:val="center"/>
          </w:tcPr>
          <w:p w14:paraId="60AC473E">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知识产权</w:t>
            </w:r>
          </w:p>
          <w:p w14:paraId="4C35FA00">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具体名称</w:t>
            </w:r>
          </w:p>
        </w:tc>
        <w:tc>
          <w:tcPr>
            <w:tcW w:w="959" w:type="dxa"/>
            <w:tcBorders>
              <w:tl2br w:val="nil"/>
              <w:tr2bl w:val="nil"/>
            </w:tcBorders>
            <w:vAlign w:val="center"/>
          </w:tcPr>
          <w:p w14:paraId="4DC4C218">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国家</w:t>
            </w:r>
          </w:p>
          <w:p w14:paraId="1056E25F">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（地区）</w:t>
            </w:r>
          </w:p>
        </w:tc>
        <w:tc>
          <w:tcPr>
            <w:tcW w:w="1147" w:type="dxa"/>
            <w:tcBorders>
              <w:tl2br w:val="nil"/>
              <w:tr2bl w:val="nil"/>
            </w:tcBorders>
            <w:vAlign w:val="center"/>
          </w:tcPr>
          <w:p w14:paraId="70370D35">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授权号</w:t>
            </w:r>
          </w:p>
        </w:tc>
        <w:tc>
          <w:tcPr>
            <w:tcW w:w="773" w:type="dxa"/>
            <w:tcBorders>
              <w:tl2br w:val="nil"/>
              <w:tr2bl w:val="nil"/>
            </w:tcBorders>
            <w:vAlign w:val="center"/>
          </w:tcPr>
          <w:p w14:paraId="0DF4F2A0">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授权</w:t>
            </w:r>
          </w:p>
          <w:p w14:paraId="0B029B06">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日期</w:t>
            </w:r>
          </w:p>
        </w:tc>
        <w:tc>
          <w:tcPr>
            <w:tcW w:w="958" w:type="dxa"/>
            <w:tcBorders>
              <w:tl2br w:val="nil"/>
              <w:tr2bl w:val="nil"/>
            </w:tcBorders>
            <w:vAlign w:val="center"/>
          </w:tcPr>
          <w:p w14:paraId="552E7C70">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证书</w:t>
            </w:r>
          </w:p>
          <w:p w14:paraId="7E01F6E3">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编号</w:t>
            </w:r>
          </w:p>
        </w:tc>
        <w:tc>
          <w:tcPr>
            <w:tcW w:w="1113" w:type="dxa"/>
            <w:tcBorders>
              <w:tl2br w:val="nil"/>
              <w:tr2bl w:val="nil"/>
            </w:tcBorders>
            <w:vAlign w:val="center"/>
          </w:tcPr>
          <w:p w14:paraId="2C696E22">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权利人</w:t>
            </w:r>
          </w:p>
        </w:tc>
        <w:tc>
          <w:tcPr>
            <w:tcW w:w="911" w:type="dxa"/>
            <w:tcBorders>
              <w:tl2br w:val="nil"/>
              <w:tr2bl w:val="nil"/>
            </w:tcBorders>
            <w:vAlign w:val="center"/>
          </w:tcPr>
          <w:p w14:paraId="63B2D801">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发明人</w:t>
            </w:r>
          </w:p>
        </w:tc>
      </w:tr>
      <w:tr w14:paraId="1788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vAlign w:val="center"/>
          </w:tcPr>
          <w:p w14:paraId="58DEAFF6">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p>
        </w:tc>
        <w:tc>
          <w:tcPr>
            <w:tcW w:w="853" w:type="dxa"/>
            <w:tcBorders>
              <w:tl2br w:val="nil"/>
              <w:tr2bl w:val="nil"/>
            </w:tcBorders>
            <w:vAlign w:val="center"/>
          </w:tcPr>
          <w:p w14:paraId="4966A9E1">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发明</w:t>
            </w:r>
          </w:p>
          <w:p w14:paraId="3390EE2E">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专利</w:t>
            </w:r>
          </w:p>
        </w:tc>
        <w:tc>
          <w:tcPr>
            <w:tcW w:w="2401" w:type="dxa"/>
            <w:tcBorders>
              <w:tl2br w:val="nil"/>
              <w:tr2bl w:val="nil"/>
            </w:tcBorders>
            <w:vAlign w:val="center"/>
          </w:tcPr>
          <w:p w14:paraId="1C82F184">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一种装配式自锁高强钢管柱与组合梁节点</w:t>
            </w:r>
          </w:p>
        </w:tc>
        <w:tc>
          <w:tcPr>
            <w:tcW w:w="959" w:type="dxa"/>
            <w:tcBorders>
              <w:tl2br w:val="nil"/>
              <w:tr2bl w:val="nil"/>
            </w:tcBorders>
            <w:vAlign w:val="center"/>
          </w:tcPr>
          <w:p w14:paraId="4744E55B">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中国</w:t>
            </w:r>
          </w:p>
        </w:tc>
        <w:tc>
          <w:tcPr>
            <w:tcW w:w="1147" w:type="dxa"/>
            <w:tcBorders>
              <w:tl2br w:val="nil"/>
              <w:tr2bl w:val="nil"/>
            </w:tcBorders>
            <w:vAlign w:val="center"/>
          </w:tcPr>
          <w:p w14:paraId="54F2F4A1">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ZL202111251329.1</w:t>
            </w:r>
          </w:p>
        </w:tc>
        <w:tc>
          <w:tcPr>
            <w:tcW w:w="773" w:type="dxa"/>
            <w:tcBorders>
              <w:tl2br w:val="nil"/>
              <w:tr2bl w:val="nil"/>
            </w:tcBorders>
            <w:vAlign w:val="center"/>
          </w:tcPr>
          <w:p w14:paraId="5FE21CA2">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2023-03-21</w:t>
            </w:r>
          </w:p>
        </w:tc>
        <w:tc>
          <w:tcPr>
            <w:tcW w:w="958" w:type="dxa"/>
            <w:tcBorders>
              <w:tl2br w:val="nil"/>
              <w:tr2bl w:val="nil"/>
            </w:tcBorders>
            <w:vAlign w:val="center"/>
          </w:tcPr>
          <w:p w14:paraId="3DD80D92">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第5797927号</w:t>
            </w:r>
          </w:p>
        </w:tc>
        <w:tc>
          <w:tcPr>
            <w:tcW w:w="1113" w:type="dxa"/>
            <w:tcBorders>
              <w:tl2br w:val="nil"/>
              <w:tr2bl w:val="nil"/>
            </w:tcBorders>
            <w:vAlign w:val="center"/>
          </w:tcPr>
          <w:p w14:paraId="0F1AF75A">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西安理工大学</w:t>
            </w:r>
          </w:p>
        </w:tc>
        <w:tc>
          <w:tcPr>
            <w:tcW w:w="911" w:type="dxa"/>
            <w:tcBorders>
              <w:tl2br w:val="nil"/>
              <w:tr2bl w:val="nil"/>
            </w:tcBorders>
            <w:vAlign w:val="center"/>
          </w:tcPr>
          <w:p w14:paraId="0FEC2A87">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梁刚, 汪乐天, 刘云贺, 辛振科</w:t>
            </w:r>
          </w:p>
        </w:tc>
      </w:tr>
      <w:tr w14:paraId="1AE7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vAlign w:val="center"/>
          </w:tcPr>
          <w:p w14:paraId="315F9639">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853" w:type="dxa"/>
            <w:tcBorders>
              <w:tl2br w:val="nil"/>
              <w:tr2bl w:val="nil"/>
            </w:tcBorders>
            <w:vAlign w:val="center"/>
          </w:tcPr>
          <w:p w14:paraId="080F502A">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发明</w:t>
            </w:r>
          </w:p>
          <w:p w14:paraId="08471ADE">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专利</w:t>
            </w:r>
          </w:p>
        </w:tc>
        <w:tc>
          <w:tcPr>
            <w:tcW w:w="2401" w:type="dxa"/>
            <w:tcBorders>
              <w:tl2br w:val="nil"/>
              <w:tr2bl w:val="nil"/>
            </w:tcBorders>
            <w:vAlign w:val="center"/>
          </w:tcPr>
          <w:p w14:paraId="58AC6A5A">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一种装配式高延性高强钢梁柱刚性连接节点</w:t>
            </w:r>
          </w:p>
        </w:tc>
        <w:tc>
          <w:tcPr>
            <w:tcW w:w="959" w:type="dxa"/>
            <w:tcBorders>
              <w:tl2br w:val="nil"/>
              <w:tr2bl w:val="nil"/>
            </w:tcBorders>
            <w:vAlign w:val="center"/>
          </w:tcPr>
          <w:p w14:paraId="7DD5586E">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中国</w:t>
            </w:r>
          </w:p>
        </w:tc>
        <w:tc>
          <w:tcPr>
            <w:tcW w:w="1147" w:type="dxa"/>
            <w:tcBorders>
              <w:tl2br w:val="nil"/>
              <w:tr2bl w:val="nil"/>
            </w:tcBorders>
            <w:vAlign w:val="center"/>
          </w:tcPr>
          <w:p w14:paraId="55CAEE20">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ZL201911376429.X</w:t>
            </w:r>
          </w:p>
        </w:tc>
        <w:tc>
          <w:tcPr>
            <w:tcW w:w="773" w:type="dxa"/>
            <w:tcBorders>
              <w:tl2br w:val="nil"/>
              <w:tr2bl w:val="nil"/>
            </w:tcBorders>
            <w:vAlign w:val="center"/>
          </w:tcPr>
          <w:p w14:paraId="14A54ECB">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2024-11-29</w:t>
            </w:r>
          </w:p>
        </w:tc>
        <w:tc>
          <w:tcPr>
            <w:tcW w:w="958" w:type="dxa"/>
            <w:tcBorders>
              <w:tl2br w:val="nil"/>
              <w:tr2bl w:val="nil"/>
            </w:tcBorders>
            <w:vAlign w:val="center"/>
          </w:tcPr>
          <w:p w14:paraId="7EBD3A80">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第7561971号</w:t>
            </w:r>
          </w:p>
        </w:tc>
        <w:tc>
          <w:tcPr>
            <w:tcW w:w="1113" w:type="dxa"/>
            <w:tcBorders>
              <w:tl2br w:val="nil"/>
              <w:tr2bl w:val="nil"/>
            </w:tcBorders>
            <w:vAlign w:val="center"/>
          </w:tcPr>
          <w:p w14:paraId="2F27E717">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西安理工大学</w:t>
            </w:r>
          </w:p>
        </w:tc>
        <w:tc>
          <w:tcPr>
            <w:tcW w:w="911" w:type="dxa"/>
            <w:tcBorders>
              <w:tl2br w:val="nil"/>
              <w:tr2bl w:val="nil"/>
            </w:tcBorders>
            <w:vAlign w:val="center"/>
          </w:tcPr>
          <w:p w14:paraId="2AB17B24">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梁刚, 刘云贺, 辛振科</w:t>
            </w:r>
          </w:p>
        </w:tc>
      </w:tr>
      <w:tr w14:paraId="6049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shd w:val="clear" w:color="auto" w:fill="auto"/>
            <w:vAlign w:val="center"/>
          </w:tcPr>
          <w:p w14:paraId="410526FD">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3</w:t>
            </w:r>
          </w:p>
        </w:tc>
        <w:tc>
          <w:tcPr>
            <w:tcW w:w="853" w:type="dxa"/>
            <w:tcBorders>
              <w:tl2br w:val="nil"/>
              <w:tr2bl w:val="nil"/>
            </w:tcBorders>
            <w:shd w:val="clear" w:color="auto" w:fill="auto"/>
            <w:vAlign w:val="center"/>
          </w:tcPr>
          <w:p w14:paraId="39B4B144">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发明</w:t>
            </w:r>
          </w:p>
          <w:p w14:paraId="4AF628A7">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专利</w:t>
            </w:r>
          </w:p>
        </w:tc>
        <w:tc>
          <w:tcPr>
            <w:tcW w:w="2401" w:type="dxa"/>
            <w:tcBorders>
              <w:tl2br w:val="nil"/>
              <w:tr2bl w:val="nil"/>
            </w:tcBorders>
            <w:shd w:val="clear" w:color="auto" w:fill="auto"/>
            <w:vAlign w:val="center"/>
          </w:tcPr>
          <w:p w14:paraId="1AFABE75">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一种滑动摩擦的分离式可更换耗能梁段</w:t>
            </w:r>
          </w:p>
        </w:tc>
        <w:tc>
          <w:tcPr>
            <w:tcW w:w="959" w:type="dxa"/>
            <w:tcBorders>
              <w:tl2br w:val="nil"/>
              <w:tr2bl w:val="nil"/>
            </w:tcBorders>
            <w:shd w:val="clear" w:color="auto" w:fill="auto"/>
            <w:vAlign w:val="center"/>
          </w:tcPr>
          <w:p w14:paraId="74C8DA87">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中国</w:t>
            </w:r>
          </w:p>
        </w:tc>
        <w:tc>
          <w:tcPr>
            <w:tcW w:w="1147" w:type="dxa"/>
            <w:tcBorders>
              <w:tl2br w:val="nil"/>
              <w:tr2bl w:val="nil"/>
            </w:tcBorders>
            <w:shd w:val="clear" w:color="auto" w:fill="auto"/>
            <w:vAlign w:val="center"/>
          </w:tcPr>
          <w:p w14:paraId="426F174A">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ZL202010317262.6</w:t>
            </w:r>
          </w:p>
        </w:tc>
        <w:tc>
          <w:tcPr>
            <w:tcW w:w="773" w:type="dxa"/>
            <w:tcBorders>
              <w:tl2br w:val="nil"/>
              <w:tr2bl w:val="nil"/>
            </w:tcBorders>
            <w:shd w:val="clear" w:color="auto" w:fill="auto"/>
            <w:vAlign w:val="center"/>
          </w:tcPr>
          <w:p w14:paraId="0AB2B51B">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202</w:t>
            </w:r>
            <w:r>
              <w:rPr>
                <w:rFonts w:hint="default" w:ascii="Times New Roman" w:hAnsi="Times New Roman" w:cs="Times New Roman"/>
                <w:szCs w:val="21"/>
                <w:lang w:val="en-US" w:eastAsia="zh-CN"/>
              </w:rPr>
              <w:t>1</w:t>
            </w:r>
            <w:r>
              <w:rPr>
                <w:rFonts w:hint="default" w:ascii="Times New Roman" w:hAnsi="Times New Roman" w:eastAsia="宋体" w:cs="Times New Roman"/>
                <w:szCs w:val="21"/>
              </w:rPr>
              <w:t>-</w:t>
            </w:r>
            <w:r>
              <w:rPr>
                <w:rFonts w:hint="default" w:ascii="Times New Roman" w:hAnsi="Times New Roman" w:cs="Times New Roman"/>
                <w:szCs w:val="21"/>
                <w:lang w:val="en-US" w:eastAsia="zh-CN"/>
              </w:rPr>
              <w:t>9</w:t>
            </w:r>
            <w:r>
              <w:rPr>
                <w:rFonts w:hint="default" w:ascii="Times New Roman" w:hAnsi="Times New Roman" w:eastAsia="宋体" w:cs="Times New Roman"/>
                <w:szCs w:val="21"/>
              </w:rPr>
              <w:t>-</w:t>
            </w:r>
            <w:r>
              <w:rPr>
                <w:rFonts w:hint="default" w:ascii="Times New Roman" w:hAnsi="Times New Roman" w:cs="Times New Roman"/>
                <w:szCs w:val="21"/>
                <w:lang w:val="en-US" w:eastAsia="zh-CN"/>
              </w:rPr>
              <w:t>10</w:t>
            </w:r>
          </w:p>
        </w:tc>
        <w:tc>
          <w:tcPr>
            <w:tcW w:w="958" w:type="dxa"/>
            <w:tcBorders>
              <w:tl2br w:val="nil"/>
              <w:tr2bl w:val="nil"/>
            </w:tcBorders>
            <w:shd w:val="clear" w:color="auto" w:fill="auto"/>
            <w:vAlign w:val="center"/>
          </w:tcPr>
          <w:p w14:paraId="1E0EEFDD">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第4672221号</w:t>
            </w:r>
          </w:p>
        </w:tc>
        <w:tc>
          <w:tcPr>
            <w:tcW w:w="1113" w:type="dxa"/>
            <w:tcBorders>
              <w:tl2br w:val="nil"/>
              <w:tr2bl w:val="nil"/>
            </w:tcBorders>
            <w:shd w:val="clear" w:color="auto" w:fill="auto"/>
            <w:vAlign w:val="center"/>
          </w:tcPr>
          <w:p w14:paraId="255149C8">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西安理工大学</w:t>
            </w:r>
          </w:p>
        </w:tc>
        <w:tc>
          <w:tcPr>
            <w:tcW w:w="911" w:type="dxa"/>
            <w:tcBorders>
              <w:tl2br w:val="nil"/>
              <w:tr2bl w:val="nil"/>
            </w:tcBorders>
            <w:shd w:val="clear" w:color="auto" w:fill="auto"/>
            <w:vAlign w:val="center"/>
          </w:tcPr>
          <w:p w14:paraId="07927179">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李慎,</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王泽宇,</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田建勃,</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李晓蕾</w:t>
            </w:r>
          </w:p>
        </w:tc>
      </w:tr>
      <w:tr w14:paraId="54B3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vAlign w:val="center"/>
          </w:tcPr>
          <w:p w14:paraId="49226ED2">
            <w:pPr>
              <w:spacing w:after="0" w:line="240" w:lineRule="auto"/>
              <w:jc w:val="center"/>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4</w:t>
            </w:r>
          </w:p>
        </w:tc>
        <w:tc>
          <w:tcPr>
            <w:tcW w:w="853" w:type="dxa"/>
            <w:tcBorders>
              <w:tl2br w:val="nil"/>
              <w:tr2bl w:val="nil"/>
            </w:tcBorders>
            <w:shd w:val="clear" w:color="auto" w:fill="auto"/>
            <w:vAlign w:val="center"/>
          </w:tcPr>
          <w:p w14:paraId="33D46B8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论文</w:t>
            </w:r>
          </w:p>
        </w:tc>
        <w:tc>
          <w:tcPr>
            <w:tcW w:w="2401" w:type="dxa"/>
            <w:tcBorders>
              <w:tl2br w:val="nil"/>
              <w:tr2bl w:val="nil"/>
            </w:tcBorders>
            <w:shd w:val="clear" w:color="auto" w:fill="auto"/>
            <w:vAlign w:val="center"/>
          </w:tcPr>
          <w:p w14:paraId="42280D7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Study on fatigue properties of unequal-thickness butt welds of high-strength steel under salt spray and dry-wet cycles</w:t>
            </w:r>
          </w:p>
        </w:tc>
        <w:tc>
          <w:tcPr>
            <w:tcW w:w="959" w:type="dxa"/>
            <w:tcBorders>
              <w:tl2br w:val="nil"/>
              <w:tr2bl w:val="nil"/>
            </w:tcBorders>
            <w:shd w:val="clear" w:color="auto" w:fill="auto"/>
            <w:vAlign w:val="center"/>
          </w:tcPr>
          <w:p w14:paraId="1299C88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中国</w:t>
            </w:r>
          </w:p>
        </w:tc>
        <w:tc>
          <w:tcPr>
            <w:tcW w:w="1147" w:type="dxa"/>
            <w:tcBorders>
              <w:tl2br w:val="nil"/>
              <w:tr2bl w:val="nil"/>
            </w:tcBorders>
            <w:shd w:val="clear" w:color="auto" w:fill="auto"/>
            <w:vAlign w:val="center"/>
          </w:tcPr>
          <w:p w14:paraId="6B9E5514">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2025, 483: 141743</w:t>
            </w:r>
          </w:p>
        </w:tc>
        <w:tc>
          <w:tcPr>
            <w:tcW w:w="773" w:type="dxa"/>
            <w:tcBorders>
              <w:tl2br w:val="nil"/>
              <w:tr2bl w:val="nil"/>
            </w:tcBorders>
            <w:shd w:val="clear" w:color="auto" w:fill="auto"/>
            <w:vAlign w:val="center"/>
          </w:tcPr>
          <w:p w14:paraId="6AFE9F34">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2025-07-11</w:t>
            </w:r>
          </w:p>
        </w:tc>
        <w:tc>
          <w:tcPr>
            <w:tcW w:w="958" w:type="dxa"/>
            <w:tcBorders>
              <w:tl2br w:val="nil"/>
              <w:tr2bl w:val="nil"/>
            </w:tcBorders>
            <w:shd w:val="clear" w:color="auto" w:fill="auto"/>
            <w:vAlign w:val="center"/>
          </w:tcPr>
          <w:p w14:paraId="372A3326">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Construction and Building Materials</w:t>
            </w:r>
          </w:p>
        </w:tc>
        <w:tc>
          <w:tcPr>
            <w:tcW w:w="1113" w:type="dxa"/>
            <w:tcBorders>
              <w:tl2br w:val="nil"/>
              <w:tr2bl w:val="nil"/>
            </w:tcBorders>
            <w:shd w:val="clear" w:color="auto" w:fill="auto"/>
            <w:vAlign w:val="center"/>
          </w:tcPr>
          <w:p w14:paraId="4D0DB94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西安理工大学、同济大学</w:t>
            </w:r>
          </w:p>
        </w:tc>
        <w:tc>
          <w:tcPr>
            <w:tcW w:w="911" w:type="dxa"/>
            <w:tcBorders>
              <w:tl2br w:val="nil"/>
              <w:tr2bl w:val="nil"/>
            </w:tcBorders>
            <w:shd w:val="clear" w:color="auto" w:fill="auto"/>
            <w:vAlign w:val="center"/>
          </w:tcPr>
          <w:p w14:paraId="618BE444">
            <w:pPr>
              <w:jc w:val="center"/>
              <w:rPr>
                <w:rFonts w:hint="default" w:ascii="Times New Roman" w:hAnsi="Times New Roman" w:eastAsia="宋体" w:cs="Times New Roman"/>
                <w:szCs w:val="21"/>
              </w:rPr>
            </w:pPr>
            <w:r>
              <w:rPr>
                <w:rFonts w:hint="default" w:ascii="Times New Roman" w:hAnsi="Times New Roman" w:eastAsia="宋体" w:cs="Times New Roman"/>
                <w:szCs w:val="21"/>
              </w:rPr>
              <w:t xml:space="preserve">郭宏超, 关晓迪, </w:t>
            </w:r>
          </w:p>
          <w:p w14:paraId="5682E1B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王万祯,潘雨晗,李国强, 王彦博</w:t>
            </w:r>
          </w:p>
        </w:tc>
      </w:tr>
      <w:tr w14:paraId="31F6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shd w:val="clear" w:color="auto" w:fill="auto"/>
            <w:vAlign w:val="center"/>
          </w:tcPr>
          <w:p w14:paraId="75CD7FD2">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5</w:t>
            </w:r>
          </w:p>
        </w:tc>
        <w:tc>
          <w:tcPr>
            <w:tcW w:w="853" w:type="dxa"/>
            <w:tcBorders>
              <w:tl2br w:val="nil"/>
              <w:tr2bl w:val="nil"/>
            </w:tcBorders>
            <w:shd w:val="clear" w:color="auto" w:fill="auto"/>
            <w:vAlign w:val="center"/>
          </w:tcPr>
          <w:p w14:paraId="67ADA096">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论文</w:t>
            </w:r>
          </w:p>
        </w:tc>
        <w:tc>
          <w:tcPr>
            <w:tcW w:w="2401" w:type="dxa"/>
            <w:tcBorders>
              <w:tl2br w:val="nil"/>
              <w:tr2bl w:val="nil"/>
            </w:tcBorders>
            <w:shd w:val="clear" w:color="auto" w:fill="auto"/>
            <w:vAlign w:val="center"/>
          </w:tcPr>
          <w:p w14:paraId="0AF679BB">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A comparative study on tensile behavior of welded T-stub joints using Q345 normal steel and Q690 high strength steel under bolt preloading cases</w:t>
            </w:r>
          </w:p>
        </w:tc>
        <w:tc>
          <w:tcPr>
            <w:tcW w:w="959" w:type="dxa"/>
            <w:tcBorders>
              <w:tl2br w:val="nil"/>
              <w:tr2bl w:val="nil"/>
            </w:tcBorders>
            <w:shd w:val="clear" w:color="auto" w:fill="auto"/>
            <w:vAlign w:val="center"/>
          </w:tcPr>
          <w:p w14:paraId="2CA8A93E">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中国</w:t>
            </w:r>
          </w:p>
        </w:tc>
        <w:tc>
          <w:tcPr>
            <w:tcW w:w="1147" w:type="dxa"/>
            <w:tcBorders>
              <w:tl2br w:val="nil"/>
              <w:tr2bl w:val="nil"/>
            </w:tcBorders>
            <w:shd w:val="clear" w:color="auto" w:fill="auto"/>
            <w:vAlign w:val="center"/>
          </w:tcPr>
          <w:p w14:paraId="5D716CBD">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2019, 137: 271-283</w:t>
            </w:r>
          </w:p>
        </w:tc>
        <w:tc>
          <w:tcPr>
            <w:tcW w:w="773" w:type="dxa"/>
            <w:tcBorders>
              <w:tl2br w:val="nil"/>
              <w:tr2bl w:val="nil"/>
            </w:tcBorders>
            <w:shd w:val="clear" w:color="auto" w:fill="auto"/>
            <w:vAlign w:val="center"/>
          </w:tcPr>
          <w:p w14:paraId="636577DC">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2019-01-11</w:t>
            </w:r>
          </w:p>
        </w:tc>
        <w:tc>
          <w:tcPr>
            <w:tcW w:w="958" w:type="dxa"/>
            <w:tcBorders>
              <w:tl2br w:val="nil"/>
              <w:tr2bl w:val="nil"/>
            </w:tcBorders>
            <w:shd w:val="clear" w:color="auto" w:fill="auto"/>
            <w:vAlign w:val="center"/>
          </w:tcPr>
          <w:p w14:paraId="46B40DA9">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Thin-Walled Structures</w:t>
            </w:r>
          </w:p>
        </w:tc>
        <w:tc>
          <w:tcPr>
            <w:tcW w:w="1113" w:type="dxa"/>
            <w:tcBorders>
              <w:tl2br w:val="nil"/>
              <w:tr2bl w:val="nil"/>
            </w:tcBorders>
            <w:shd w:val="clear" w:color="auto" w:fill="auto"/>
            <w:vAlign w:val="center"/>
          </w:tcPr>
          <w:p w14:paraId="047CE4F7">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西安理工大学</w:t>
            </w:r>
          </w:p>
        </w:tc>
        <w:tc>
          <w:tcPr>
            <w:tcW w:w="911" w:type="dxa"/>
            <w:tcBorders>
              <w:tl2br w:val="nil"/>
              <w:tr2bl w:val="nil"/>
            </w:tcBorders>
            <w:shd w:val="clear" w:color="auto" w:fill="auto"/>
            <w:vAlign w:val="center"/>
          </w:tcPr>
          <w:p w14:paraId="46687FAB">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梁刚, 郭宏超, 刘云贺, 杨迪雄, 李慎</w:t>
            </w:r>
          </w:p>
        </w:tc>
      </w:tr>
      <w:tr w14:paraId="269E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shd w:val="clear" w:color="auto" w:fill="auto"/>
            <w:vAlign w:val="center"/>
          </w:tcPr>
          <w:p w14:paraId="5BDF4753">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6</w:t>
            </w:r>
          </w:p>
        </w:tc>
        <w:tc>
          <w:tcPr>
            <w:tcW w:w="853" w:type="dxa"/>
            <w:tcBorders>
              <w:tl2br w:val="nil"/>
              <w:tr2bl w:val="nil"/>
            </w:tcBorders>
            <w:shd w:val="clear" w:color="auto" w:fill="auto"/>
            <w:vAlign w:val="center"/>
          </w:tcPr>
          <w:p w14:paraId="770F9111">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论文</w:t>
            </w:r>
          </w:p>
        </w:tc>
        <w:tc>
          <w:tcPr>
            <w:tcW w:w="2401" w:type="dxa"/>
            <w:tcBorders>
              <w:tl2br w:val="nil"/>
              <w:tr2bl w:val="nil"/>
            </w:tcBorders>
            <w:shd w:val="clear" w:color="auto" w:fill="auto"/>
            <w:vAlign w:val="center"/>
          </w:tcPr>
          <w:p w14:paraId="095FAE1A">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高强度钢材疲劳性能研究进展</w:t>
            </w:r>
          </w:p>
        </w:tc>
        <w:tc>
          <w:tcPr>
            <w:tcW w:w="959" w:type="dxa"/>
            <w:tcBorders>
              <w:tl2br w:val="nil"/>
              <w:tr2bl w:val="nil"/>
            </w:tcBorders>
            <w:shd w:val="clear" w:color="auto" w:fill="auto"/>
            <w:vAlign w:val="center"/>
          </w:tcPr>
          <w:p w14:paraId="7969D1A4">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中国</w:t>
            </w:r>
          </w:p>
        </w:tc>
        <w:tc>
          <w:tcPr>
            <w:tcW w:w="1147" w:type="dxa"/>
            <w:tcBorders>
              <w:tl2br w:val="nil"/>
              <w:tr2bl w:val="nil"/>
            </w:tcBorders>
            <w:shd w:val="clear" w:color="auto" w:fill="auto"/>
            <w:vAlign w:val="center"/>
          </w:tcPr>
          <w:p w14:paraId="6FE4540E">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2019, 40(4): 17-28.</w:t>
            </w:r>
          </w:p>
        </w:tc>
        <w:tc>
          <w:tcPr>
            <w:tcW w:w="773" w:type="dxa"/>
            <w:tcBorders>
              <w:tl2br w:val="nil"/>
              <w:tr2bl w:val="nil"/>
            </w:tcBorders>
            <w:shd w:val="clear" w:color="auto" w:fill="auto"/>
            <w:vAlign w:val="center"/>
          </w:tcPr>
          <w:p w14:paraId="256C0F87">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2019-02-21</w:t>
            </w:r>
          </w:p>
        </w:tc>
        <w:tc>
          <w:tcPr>
            <w:tcW w:w="958" w:type="dxa"/>
            <w:tcBorders>
              <w:tl2br w:val="nil"/>
              <w:tr2bl w:val="nil"/>
            </w:tcBorders>
            <w:shd w:val="clear" w:color="auto" w:fill="auto"/>
            <w:vAlign w:val="center"/>
          </w:tcPr>
          <w:p w14:paraId="5F897EEF">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建筑结构学报</w:t>
            </w:r>
          </w:p>
        </w:tc>
        <w:tc>
          <w:tcPr>
            <w:tcW w:w="1113" w:type="dxa"/>
            <w:tcBorders>
              <w:tl2br w:val="nil"/>
              <w:tr2bl w:val="nil"/>
            </w:tcBorders>
            <w:shd w:val="clear" w:color="auto" w:fill="auto"/>
            <w:vAlign w:val="center"/>
          </w:tcPr>
          <w:p w14:paraId="575982C6">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西安理工大学</w:t>
            </w:r>
          </w:p>
        </w:tc>
        <w:tc>
          <w:tcPr>
            <w:tcW w:w="911" w:type="dxa"/>
            <w:tcBorders>
              <w:tl2br w:val="nil"/>
              <w:tr2bl w:val="nil"/>
            </w:tcBorders>
            <w:shd w:val="clear" w:color="auto" w:fill="auto"/>
            <w:vAlign w:val="center"/>
          </w:tcPr>
          <w:p w14:paraId="5E92AA51">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郭宏超, 毛宽宏, 万金怀, 郝际平, 李慎</w:t>
            </w:r>
          </w:p>
        </w:tc>
      </w:tr>
      <w:tr w14:paraId="572A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shd w:val="clear" w:color="auto" w:fill="auto"/>
            <w:vAlign w:val="center"/>
          </w:tcPr>
          <w:p w14:paraId="410F5F67">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7</w:t>
            </w:r>
          </w:p>
        </w:tc>
        <w:tc>
          <w:tcPr>
            <w:tcW w:w="853" w:type="dxa"/>
            <w:tcBorders>
              <w:tl2br w:val="nil"/>
              <w:tr2bl w:val="nil"/>
            </w:tcBorders>
            <w:shd w:val="clear" w:color="auto" w:fill="auto"/>
            <w:vAlign w:val="center"/>
          </w:tcPr>
          <w:p w14:paraId="7B567C58">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专著</w:t>
            </w:r>
          </w:p>
        </w:tc>
        <w:tc>
          <w:tcPr>
            <w:tcW w:w="2401" w:type="dxa"/>
            <w:tcBorders>
              <w:tl2br w:val="nil"/>
              <w:tr2bl w:val="nil"/>
            </w:tcBorders>
            <w:shd w:val="clear" w:color="auto" w:fill="auto"/>
            <w:vAlign w:val="center"/>
          </w:tcPr>
          <w:p w14:paraId="72A37111">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高强度钢材连接性能研究</w:t>
            </w:r>
          </w:p>
        </w:tc>
        <w:tc>
          <w:tcPr>
            <w:tcW w:w="959" w:type="dxa"/>
            <w:tcBorders>
              <w:tl2br w:val="nil"/>
              <w:tr2bl w:val="nil"/>
            </w:tcBorders>
            <w:shd w:val="clear" w:color="auto" w:fill="auto"/>
            <w:vAlign w:val="center"/>
          </w:tcPr>
          <w:p w14:paraId="0A7AFC4D">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中国</w:t>
            </w:r>
          </w:p>
        </w:tc>
        <w:tc>
          <w:tcPr>
            <w:tcW w:w="1147" w:type="dxa"/>
            <w:tcBorders>
              <w:tl2br w:val="nil"/>
              <w:tr2bl w:val="nil"/>
            </w:tcBorders>
            <w:shd w:val="clear" w:color="auto" w:fill="auto"/>
            <w:vAlign w:val="center"/>
          </w:tcPr>
          <w:p w14:paraId="3C0976FD">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ISBN: 978-7-112-30240-6</w:t>
            </w:r>
          </w:p>
        </w:tc>
        <w:tc>
          <w:tcPr>
            <w:tcW w:w="773" w:type="dxa"/>
            <w:tcBorders>
              <w:tl2br w:val="nil"/>
              <w:tr2bl w:val="nil"/>
            </w:tcBorders>
            <w:shd w:val="clear" w:color="auto" w:fill="auto"/>
            <w:vAlign w:val="center"/>
          </w:tcPr>
          <w:p w14:paraId="1B8E6FBD">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2024-08-01</w:t>
            </w:r>
          </w:p>
        </w:tc>
        <w:tc>
          <w:tcPr>
            <w:tcW w:w="958" w:type="dxa"/>
            <w:tcBorders>
              <w:tl2br w:val="nil"/>
              <w:tr2bl w:val="nil"/>
            </w:tcBorders>
            <w:shd w:val="clear" w:color="auto" w:fill="auto"/>
            <w:vAlign w:val="center"/>
          </w:tcPr>
          <w:p w14:paraId="01BEC234">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中国建筑工业出版社</w:t>
            </w:r>
          </w:p>
        </w:tc>
        <w:tc>
          <w:tcPr>
            <w:tcW w:w="1113" w:type="dxa"/>
            <w:tcBorders>
              <w:tl2br w:val="nil"/>
              <w:tr2bl w:val="nil"/>
            </w:tcBorders>
            <w:shd w:val="clear" w:color="auto" w:fill="auto"/>
            <w:vAlign w:val="center"/>
          </w:tcPr>
          <w:p w14:paraId="2B05AB4C">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西安理工大学</w:t>
            </w:r>
          </w:p>
        </w:tc>
        <w:tc>
          <w:tcPr>
            <w:tcW w:w="911" w:type="dxa"/>
            <w:tcBorders>
              <w:tl2br w:val="nil"/>
              <w:tr2bl w:val="nil"/>
            </w:tcBorders>
            <w:shd w:val="clear" w:color="auto" w:fill="auto"/>
            <w:vAlign w:val="center"/>
          </w:tcPr>
          <w:p w14:paraId="34D3997B">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郭宏超</w:t>
            </w:r>
          </w:p>
        </w:tc>
      </w:tr>
      <w:tr w14:paraId="1A6D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shd w:val="clear" w:color="auto" w:fill="auto"/>
            <w:vAlign w:val="center"/>
          </w:tcPr>
          <w:p w14:paraId="04CD05B7">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8</w:t>
            </w:r>
          </w:p>
        </w:tc>
        <w:tc>
          <w:tcPr>
            <w:tcW w:w="853" w:type="dxa"/>
            <w:tcBorders>
              <w:tl2br w:val="nil"/>
              <w:tr2bl w:val="nil"/>
            </w:tcBorders>
            <w:shd w:val="clear" w:color="auto" w:fill="auto"/>
            <w:vAlign w:val="center"/>
          </w:tcPr>
          <w:p w14:paraId="256AA789">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专著</w:t>
            </w:r>
          </w:p>
        </w:tc>
        <w:tc>
          <w:tcPr>
            <w:tcW w:w="2401" w:type="dxa"/>
            <w:tcBorders>
              <w:tl2br w:val="nil"/>
              <w:tr2bl w:val="nil"/>
            </w:tcBorders>
            <w:shd w:val="clear" w:color="auto" w:fill="auto"/>
            <w:vAlign w:val="center"/>
          </w:tcPr>
          <w:p w14:paraId="08021125">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Q460高强钢焊接截面柱极限承载力试验与理论研究</w:t>
            </w:r>
          </w:p>
        </w:tc>
        <w:tc>
          <w:tcPr>
            <w:tcW w:w="959" w:type="dxa"/>
            <w:tcBorders>
              <w:tl2br w:val="nil"/>
              <w:tr2bl w:val="nil"/>
            </w:tcBorders>
            <w:shd w:val="clear" w:color="auto" w:fill="auto"/>
            <w:vAlign w:val="center"/>
          </w:tcPr>
          <w:p w14:paraId="6ABFC021">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中国</w:t>
            </w:r>
          </w:p>
        </w:tc>
        <w:tc>
          <w:tcPr>
            <w:tcW w:w="1147" w:type="dxa"/>
            <w:tcBorders>
              <w:tl2br w:val="nil"/>
              <w:tr2bl w:val="nil"/>
            </w:tcBorders>
            <w:shd w:val="clear" w:color="auto" w:fill="auto"/>
            <w:vAlign w:val="center"/>
          </w:tcPr>
          <w:p w14:paraId="16298652">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ISBN: 978-7-5608-6971-1</w:t>
            </w:r>
          </w:p>
        </w:tc>
        <w:tc>
          <w:tcPr>
            <w:tcW w:w="773" w:type="dxa"/>
            <w:tcBorders>
              <w:tl2br w:val="nil"/>
              <w:tr2bl w:val="nil"/>
            </w:tcBorders>
            <w:shd w:val="clear" w:color="auto" w:fill="auto"/>
            <w:vAlign w:val="center"/>
          </w:tcPr>
          <w:p w14:paraId="745B3B3E">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2017-08-01</w:t>
            </w:r>
          </w:p>
        </w:tc>
        <w:tc>
          <w:tcPr>
            <w:tcW w:w="958" w:type="dxa"/>
            <w:tcBorders>
              <w:tl2br w:val="nil"/>
              <w:tr2bl w:val="nil"/>
            </w:tcBorders>
            <w:shd w:val="clear" w:color="auto" w:fill="auto"/>
            <w:vAlign w:val="center"/>
          </w:tcPr>
          <w:p w14:paraId="266A9157">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同济大学出版社</w:t>
            </w:r>
          </w:p>
        </w:tc>
        <w:tc>
          <w:tcPr>
            <w:tcW w:w="1113" w:type="dxa"/>
            <w:tcBorders>
              <w:tl2br w:val="nil"/>
              <w:tr2bl w:val="nil"/>
            </w:tcBorders>
            <w:shd w:val="clear" w:color="auto" w:fill="auto"/>
            <w:vAlign w:val="center"/>
          </w:tcPr>
          <w:p w14:paraId="2A41D69F">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同济</w:t>
            </w:r>
          </w:p>
          <w:p w14:paraId="238ABD1E">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大学</w:t>
            </w:r>
          </w:p>
        </w:tc>
        <w:tc>
          <w:tcPr>
            <w:tcW w:w="911" w:type="dxa"/>
            <w:tcBorders>
              <w:tl2br w:val="nil"/>
              <w:tr2bl w:val="nil"/>
            </w:tcBorders>
            <w:shd w:val="clear" w:color="auto" w:fill="auto"/>
            <w:vAlign w:val="center"/>
          </w:tcPr>
          <w:p w14:paraId="2247A30F">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王彦博, 李国强</w:t>
            </w:r>
          </w:p>
        </w:tc>
      </w:tr>
      <w:tr w14:paraId="7CF7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shd w:val="clear" w:color="auto" w:fill="auto"/>
            <w:vAlign w:val="center"/>
          </w:tcPr>
          <w:p w14:paraId="360452AC">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9</w:t>
            </w:r>
          </w:p>
        </w:tc>
        <w:tc>
          <w:tcPr>
            <w:tcW w:w="853" w:type="dxa"/>
            <w:tcBorders>
              <w:tl2br w:val="nil"/>
              <w:tr2bl w:val="nil"/>
            </w:tcBorders>
            <w:shd w:val="clear" w:color="auto" w:fill="auto"/>
            <w:vAlign w:val="center"/>
          </w:tcPr>
          <w:p w14:paraId="554BC9F0">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团体</w:t>
            </w:r>
          </w:p>
          <w:p w14:paraId="340011FB">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标准</w:t>
            </w:r>
          </w:p>
        </w:tc>
        <w:tc>
          <w:tcPr>
            <w:tcW w:w="2401" w:type="dxa"/>
            <w:tcBorders>
              <w:tl2br w:val="nil"/>
              <w:tr2bl w:val="nil"/>
            </w:tcBorders>
            <w:shd w:val="clear" w:color="auto" w:fill="auto"/>
            <w:vAlign w:val="center"/>
          </w:tcPr>
          <w:p w14:paraId="79DA4C5B">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高性能建筑钢结构应用技术规程</w:t>
            </w:r>
          </w:p>
        </w:tc>
        <w:tc>
          <w:tcPr>
            <w:tcW w:w="959" w:type="dxa"/>
            <w:tcBorders>
              <w:tl2br w:val="nil"/>
              <w:tr2bl w:val="nil"/>
            </w:tcBorders>
            <w:shd w:val="clear" w:color="auto" w:fill="auto"/>
            <w:vAlign w:val="center"/>
          </w:tcPr>
          <w:p w14:paraId="72FAC729">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中国</w:t>
            </w:r>
          </w:p>
        </w:tc>
        <w:tc>
          <w:tcPr>
            <w:tcW w:w="1147" w:type="dxa"/>
            <w:tcBorders>
              <w:tl2br w:val="nil"/>
              <w:tr2bl w:val="nil"/>
            </w:tcBorders>
            <w:shd w:val="clear" w:color="auto" w:fill="auto"/>
            <w:vAlign w:val="center"/>
          </w:tcPr>
          <w:p w14:paraId="6679BCFA">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T/CECS 599-2019</w:t>
            </w:r>
          </w:p>
        </w:tc>
        <w:tc>
          <w:tcPr>
            <w:tcW w:w="773" w:type="dxa"/>
            <w:tcBorders>
              <w:tl2br w:val="nil"/>
              <w:tr2bl w:val="nil"/>
            </w:tcBorders>
            <w:shd w:val="clear" w:color="auto" w:fill="auto"/>
            <w:vAlign w:val="center"/>
          </w:tcPr>
          <w:p w14:paraId="31B3C0B3">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2019-12-01</w:t>
            </w:r>
          </w:p>
        </w:tc>
        <w:tc>
          <w:tcPr>
            <w:tcW w:w="958" w:type="dxa"/>
            <w:tcBorders>
              <w:tl2br w:val="nil"/>
              <w:tr2bl w:val="nil"/>
            </w:tcBorders>
            <w:shd w:val="clear" w:color="auto" w:fill="auto"/>
            <w:vAlign w:val="center"/>
          </w:tcPr>
          <w:p w14:paraId="023ADEFE">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中国建筑工业出版社</w:t>
            </w:r>
          </w:p>
        </w:tc>
        <w:tc>
          <w:tcPr>
            <w:tcW w:w="1113" w:type="dxa"/>
            <w:tcBorders>
              <w:tl2br w:val="nil"/>
              <w:tr2bl w:val="nil"/>
            </w:tcBorders>
            <w:shd w:val="clear" w:color="auto" w:fill="auto"/>
            <w:vAlign w:val="center"/>
          </w:tcPr>
          <w:p w14:paraId="0460B90D">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同济</w:t>
            </w:r>
          </w:p>
          <w:p w14:paraId="6B561235">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大学</w:t>
            </w:r>
          </w:p>
        </w:tc>
        <w:tc>
          <w:tcPr>
            <w:tcW w:w="911" w:type="dxa"/>
            <w:tcBorders>
              <w:tl2br w:val="nil"/>
              <w:tr2bl w:val="nil"/>
            </w:tcBorders>
            <w:shd w:val="clear" w:color="auto" w:fill="auto"/>
            <w:vAlign w:val="center"/>
          </w:tcPr>
          <w:p w14:paraId="5D4278E5">
            <w:pPr>
              <w:spacing w:after="0" w:line="240" w:lineRule="auto"/>
              <w:jc w:val="both"/>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李国强</w:t>
            </w:r>
            <w:r>
              <w:rPr>
                <w:rFonts w:hint="default" w:ascii="Times New Roman" w:hAnsi="Times New Roman" w:cs="Times New Roman"/>
                <w:szCs w:val="21"/>
                <w:lang w:val="en-US" w:eastAsia="zh-CN"/>
              </w:rPr>
              <w:t>,</w:t>
            </w:r>
            <w:r>
              <w:rPr>
                <w:rFonts w:hint="default" w:ascii="Times New Roman" w:hAnsi="Times New Roman" w:eastAsia="宋体" w:cs="Times New Roman"/>
                <w:szCs w:val="21"/>
              </w:rPr>
              <w:t>王彦博</w:t>
            </w:r>
          </w:p>
        </w:tc>
      </w:tr>
      <w:tr w14:paraId="2963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dxa"/>
            <w:tcBorders>
              <w:tl2br w:val="nil"/>
              <w:tr2bl w:val="nil"/>
            </w:tcBorders>
            <w:shd w:val="clear" w:color="auto" w:fill="auto"/>
            <w:vAlign w:val="center"/>
          </w:tcPr>
          <w:p w14:paraId="017CD8FE">
            <w:pPr>
              <w:spacing w:after="0" w:line="24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10</w:t>
            </w:r>
          </w:p>
        </w:tc>
        <w:tc>
          <w:tcPr>
            <w:tcW w:w="853" w:type="dxa"/>
            <w:tcBorders>
              <w:tl2br w:val="nil"/>
              <w:tr2bl w:val="nil"/>
            </w:tcBorders>
            <w:shd w:val="clear" w:color="auto" w:fill="auto"/>
            <w:vAlign w:val="center"/>
          </w:tcPr>
          <w:p w14:paraId="6F8B62A3">
            <w:pPr>
              <w:spacing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地方</w:t>
            </w:r>
          </w:p>
          <w:p w14:paraId="2A2156AA">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标准‌</w:t>
            </w:r>
          </w:p>
        </w:tc>
        <w:tc>
          <w:tcPr>
            <w:tcW w:w="2401" w:type="dxa"/>
            <w:tcBorders>
              <w:tl2br w:val="nil"/>
              <w:tr2bl w:val="nil"/>
            </w:tcBorders>
            <w:shd w:val="clear" w:color="auto" w:fill="auto"/>
            <w:vAlign w:val="center"/>
          </w:tcPr>
          <w:p w14:paraId="60353BBE">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预应力钢结构施工技术规程</w:t>
            </w:r>
          </w:p>
        </w:tc>
        <w:tc>
          <w:tcPr>
            <w:tcW w:w="959" w:type="dxa"/>
            <w:tcBorders>
              <w:tl2br w:val="nil"/>
              <w:tr2bl w:val="nil"/>
            </w:tcBorders>
            <w:shd w:val="clear" w:color="auto" w:fill="auto"/>
            <w:vAlign w:val="center"/>
          </w:tcPr>
          <w:p w14:paraId="0133911A">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中国</w:t>
            </w:r>
          </w:p>
        </w:tc>
        <w:tc>
          <w:tcPr>
            <w:tcW w:w="1147" w:type="dxa"/>
            <w:tcBorders>
              <w:tl2br w:val="nil"/>
              <w:tr2bl w:val="nil"/>
            </w:tcBorders>
            <w:shd w:val="clear" w:color="auto" w:fill="auto"/>
            <w:vAlign w:val="center"/>
          </w:tcPr>
          <w:p w14:paraId="6D48FD18">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DB 61/T 5059-2023</w:t>
            </w:r>
          </w:p>
        </w:tc>
        <w:tc>
          <w:tcPr>
            <w:tcW w:w="773" w:type="dxa"/>
            <w:tcBorders>
              <w:tl2br w:val="nil"/>
              <w:tr2bl w:val="nil"/>
            </w:tcBorders>
            <w:shd w:val="clear" w:color="auto" w:fill="auto"/>
            <w:vAlign w:val="center"/>
          </w:tcPr>
          <w:p w14:paraId="6152E626">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2023-08-</w:t>
            </w:r>
            <w:r>
              <w:rPr>
                <w:rFonts w:hint="eastAsia" w:ascii="Times New Roman" w:hAnsi="Times New Roman" w:eastAsia="宋体" w:cs="Times New Roman"/>
                <w:szCs w:val="21"/>
                <w:lang w:val="en-US" w:eastAsia="zh-CN"/>
              </w:rPr>
              <w:t>30</w:t>
            </w:r>
          </w:p>
        </w:tc>
        <w:tc>
          <w:tcPr>
            <w:tcW w:w="958" w:type="dxa"/>
            <w:tcBorders>
              <w:tl2br w:val="nil"/>
              <w:tr2bl w:val="nil"/>
            </w:tcBorders>
            <w:shd w:val="clear" w:color="auto" w:fill="auto"/>
            <w:vAlign w:val="center"/>
          </w:tcPr>
          <w:p w14:paraId="721CEDBA">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中国建筑工业出版社</w:t>
            </w:r>
          </w:p>
        </w:tc>
        <w:tc>
          <w:tcPr>
            <w:tcW w:w="1113" w:type="dxa"/>
            <w:tcBorders>
              <w:tl2br w:val="nil"/>
              <w:tr2bl w:val="nil"/>
            </w:tcBorders>
            <w:shd w:val="clear" w:color="auto" w:fill="auto"/>
            <w:vAlign w:val="center"/>
          </w:tcPr>
          <w:p w14:paraId="7EF90B17">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陕西省建筑科学研究院</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lang w:val="en-US" w:eastAsia="zh-CN"/>
              </w:rPr>
              <w:t>西安理工大学</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陕西建工集团股份有限公司</w:t>
            </w:r>
          </w:p>
        </w:tc>
        <w:tc>
          <w:tcPr>
            <w:tcW w:w="911" w:type="dxa"/>
            <w:tcBorders>
              <w:tl2br w:val="nil"/>
              <w:tr2bl w:val="nil"/>
            </w:tcBorders>
            <w:shd w:val="clear" w:color="auto" w:fill="auto"/>
            <w:vAlign w:val="center"/>
          </w:tcPr>
          <w:p w14:paraId="63A009A2">
            <w:pPr>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柳明亮</w:t>
            </w:r>
            <w:r>
              <w:rPr>
                <w:rFonts w:hint="default" w:ascii="Times New Roman" w:hAnsi="Times New Roman" w:cs="Times New Roman"/>
                <w:szCs w:val="21"/>
                <w:lang w:val="en-US" w:eastAsia="zh-CN"/>
              </w:rPr>
              <w:t>,</w:t>
            </w:r>
            <w:r>
              <w:rPr>
                <w:rFonts w:hint="default" w:ascii="Times New Roman" w:hAnsi="Times New Roman" w:eastAsia="宋体" w:cs="Times New Roman"/>
                <w:szCs w:val="21"/>
                <w:lang w:val="en-US" w:eastAsia="zh-CN"/>
              </w:rPr>
              <w:t>郭宏超</w:t>
            </w:r>
            <w:r>
              <w:rPr>
                <w:rFonts w:hint="default" w:ascii="Times New Roman" w:hAnsi="Times New Roman" w:cs="Times New Roman"/>
                <w:szCs w:val="21"/>
                <w:lang w:val="en-US" w:eastAsia="zh-CN"/>
              </w:rPr>
              <w:t>,何萌</w:t>
            </w:r>
          </w:p>
        </w:tc>
      </w:tr>
    </w:tbl>
    <w:p w14:paraId="557B74EE">
      <w:pPr>
        <w:pStyle w:val="11"/>
        <w:numPr>
          <w:ilvl w:val="0"/>
          <w:numId w:val="1"/>
        </w:numPr>
        <w:ind w:firstLineChars="0"/>
        <w:jc w:val="left"/>
        <w:rPr>
          <w:sz w:val="28"/>
          <w:szCs w:val="28"/>
        </w:rPr>
      </w:pPr>
      <w:r>
        <w:rPr>
          <w:sz w:val="28"/>
          <w:szCs w:val="28"/>
        </w:rPr>
        <w:t>主要完成人情况：</w:t>
      </w:r>
    </w:p>
    <w:tbl>
      <w:tblPr>
        <w:tblStyle w:val="9"/>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900"/>
        <w:gridCol w:w="1097"/>
        <w:gridCol w:w="1109"/>
        <w:gridCol w:w="1575"/>
        <w:gridCol w:w="1740"/>
        <w:gridCol w:w="2557"/>
      </w:tblGrid>
      <w:tr w14:paraId="0E8F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49" w:type="dxa"/>
            <w:vAlign w:val="center"/>
          </w:tcPr>
          <w:p w14:paraId="2C7BC0E5">
            <w:pPr>
              <w:jc w:val="center"/>
              <w:rPr>
                <w:szCs w:val="21"/>
              </w:rPr>
            </w:pPr>
            <w:r>
              <w:rPr>
                <w:szCs w:val="21"/>
              </w:rPr>
              <w:t>排名</w:t>
            </w:r>
          </w:p>
        </w:tc>
        <w:tc>
          <w:tcPr>
            <w:tcW w:w="900" w:type="dxa"/>
            <w:vAlign w:val="center"/>
          </w:tcPr>
          <w:p w14:paraId="03332F39">
            <w:pPr>
              <w:jc w:val="center"/>
              <w:rPr>
                <w:szCs w:val="21"/>
              </w:rPr>
            </w:pPr>
            <w:r>
              <w:rPr>
                <w:szCs w:val="21"/>
              </w:rPr>
              <w:t>姓名</w:t>
            </w:r>
          </w:p>
        </w:tc>
        <w:tc>
          <w:tcPr>
            <w:tcW w:w="1097" w:type="dxa"/>
            <w:vAlign w:val="center"/>
          </w:tcPr>
          <w:p w14:paraId="5AEB78C8">
            <w:pPr>
              <w:jc w:val="center"/>
              <w:rPr>
                <w:szCs w:val="21"/>
              </w:rPr>
            </w:pPr>
            <w:r>
              <w:rPr>
                <w:szCs w:val="21"/>
              </w:rPr>
              <w:t>技术职称</w:t>
            </w:r>
          </w:p>
        </w:tc>
        <w:tc>
          <w:tcPr>
            <w:tcW w:w="1109" w:type="dxa"/>
            <w:vAlign w:val="center"/>
          </w:tcPr>
          <w:p w14:paraId="5C95CCDC">
            <w:pPr>
              <w:jc w:val="center"/>
              <w:rPr>
                <w:szCs w:val="21"/>
              </w:rPr>
            </w:pPr>
            <w:r>
              <w:rPr>
                <w:szCs w:val="21"/>
              </w:rPr>
              <w:t>行政职务</w:t>
            </w:r>
          </w:p>
        </w:tc>
        <w:tc>
          <w:tcPr>
            <w:tcW w:w="1575" w:type="dxa"/>
            <w:vAlign w:val="center"/>
          </w:tcPr>
          <w:p w14:paraId="098D709D">
            <w:pPr>
              <w:jc w:val="center"/>
              <w:rPr>
                <w:szCs w:val="21"/>
              </w:rPr>
            </w:pPr>
            <w:r>
              <w:rPr>
                <w:szCs w:val="21"/>
              </w:rPr>
              <w:t>工作单位</w:t>
            </w:r>
          </w:p>
        </w:tc>
        <w:tc>
          <w:tcPr>
            <w:tcW w:w="1740" w:type="dxa"/>
            <w:vAlign w:val="center"/>
          </w:tcPr>
          <w:p w14:paraId="01CA4FDB">
            <w:pPr>
              <w:jc w:val="center"/>
              <w:rPr>
                <w:szCs w:val="21"/>
              </w:rPr>
            </w:pPr>
            <w:r>
              <w:rPr>
                <w:szCs w:val="21"/>
              </w:rPr>
              <w:t>完成单位</w:t>
            </w:r>
          </w:p>
        </w:tc>
        <w:tc>
          <w:tcPr>
            <w:tcW w:w="2557" w:type="dxa"/>
            <w:vAlign w:val="center"/>
          </w:tcPr>
          <w:p w14:paraId="141B6D85">
            <w:pPr>
              <w:jc w:val="center"/>
              <w:rPr>
                <w:szCs w:val="21"/>
              </w:rPr>
            </w:pPr>
            <w:r>
              <w:rPr>
                <w:szCs w:val="21"/>
              </w:rPr>
              <w:t>对本项目的贡献</w:t>
            </w:r>
          </w:p>
        </w:tc>
      </w:tr>
      <w:tr w14:paraId="0B51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49" w:type="dxa"/>
            <w:vAlign w:val="center"/>
          </w:tcPr>
          <w:p w14:paraId="0B5CCA22">
            <w:pPr>
              <w:jc w:val="center"/>
              <w:rPr>
                <w:rFonts w:hint="default" w:ascii="Times New Roman" w:hAnsi="Times New Roman" w:cs="Times New Roman"/>
                <w:szCs w:val="21"/>
              </w:rPr>
            </w:pPr>
            <w:r>
              <w:rPr>
                <w:rFonts w:hint="default" w:ascii="Times New Roman" w:hAnsi="Times New Roman" w:cs="Times New Roman"/>
                <w:szCs w:val="21"/>
              </w:rPr>
              <w:t>1</w:t>
            </w:r>
          </w:p>
        </w:tc>
        <w:tc>
          <w:tcPr>
            <w:tcW w:w="900" w:type="dxa"/>
            <w:vAlign w:val="center"/>
          </w:tcPr>
          <w:p w14:paraId="1B1BC390">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郭宏超</w:t>
            </w:r>
          </w:p>
        </w:tc>
        <w:tc>
          <w:tcPr>
            <w:tcW w:w="1097" w:type="dxa"/>
            <w:vAlign w:val="center"/>
          </w:tcPr>
          <w:p w14:paraId="15FBD922">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教授</w:t>
            </w:r>
          </w:p>
        </w:tc>
        <w:tc>
          <w:tcPr>
            <w:tcW w:w="1109" w:type="dxa"/>
            <w:vAlign w:val="center"/>
          </w:tcPr>
          <w:p w14:paraId="400E7C04">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副院长</w:t>
            </w:r>
          </w:p>
        </w:tc>
        <w:tc>
          <w:tcPr>
            <w:tcW w:w="1575" w:type="dxa"/>
            <w:vAlign w:val="center"/>
          </w:tcPr>
          <w:p w14:paraId="73A6CCC6">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西安理工大学</w:t>
            </w:r>
          </w:p>
        </w:tc>
        <w:tc>
          <w:tcPr>
            <w:tcW w:w="1740" w:type="dxa"/>
            <w:vAlign w:val="center"/>
          </w:tcPr>
          <w:p w14:paraId="584A6C40">
            <w:pPr>
              <w:jc w:val="center"/>
              <w:rPr>
                <w:rFonts w:hint="default" w:ascii="Times New Roman" w:hAnsi="Times New Roman" w:cs="Times New Roman"/>
                <w:szCs w:val="21"/>
              </w:rPr>
            </w:pPr>
            <w:r>
              <w:rPr>
                <w:rFonts w:hint="eastAsia" w:ascii="Times New Roman" w:hAnsi="Times New Roman" w:cs="Times New Roman"/>
                <w:szCs w:val="21"/>
                <w:lang w:val="en-US" w:eastAsia="zh-CN"/>
              </w:rPr>
              <w:t>西安理工大学</w:t>
            </w:r>
          </w:p>
        </w:tc>
        <w:tc>
          <w:tcPr>
            <w:tcW w:w="2557" w:type="dxa"/>
            <w:vAlign w:val="center"/>
          </w:tcPr>
          <w:p w14:paraId="6F88EC60">
            <w:pPr>
              <w:jc w:val="both"/>
              <w:rPr>
                <w:rFonts w:hint="default" w:ascii="Times New Roman" w:hAnsi="Times New Roman" w:cs="Times New Roman"/>
                <w:szCs w:val="21"/>
              </w:rPr>
            </w:pPr>
            <w:r>
              <w:rPr>
                <w:rFonts w:hint="eastAsia" w:ascii="Times New Roman" w:hAnsi="Times New Roman" w:cs="Times New Roman"/>
                <w:szCs w:val="21"/>
                <w:lang w:val="en-US" w:eastAsia="zh-CN"/>
              </w:rPr>
              <w:t>项目总负责，</w:t>
            </w:r>
            <w:r>
              <w:rPr>
                <w:rFonts w:hint="default" w:ascii="Times New Roman" w:hAnsi="Times New Roman" w:cs="Times New Roman"/>
                <w:szCs w:val="21"/>
              </w:rPr>
              <w:t>对创新成果1、2、3均作出重要贡献。</w:t>
            </w:r>
          </w:p>
        </w:tc>
      </w:tr>
      <w:tr w14:paraId="5DA3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66A35E25">
            <w:pPr>
              <w:jc w:val="center"/>
              <w:rPr>
                <w:rFonts w:hint="default" w:ascii="Times New Roman" w:hAnsi="Times New Roman" w:cs="Times New Roman"/>
                <w:szCs w:val="21"/>
              </w:rPr>
            </w:pPr>
            <w:r>
              <w:rPr>
                <w:rFonts w:hint="default" w:ascii="Times New Roman" w:hAnsi="Times New Roman" w:cs="Times New Roman"/>
                <w:szCs w:val="21"/>
              </w:rPr>
              <w:t>2</w:t>
            </w:r>
          </w:p>
        </w:tc>
        <w:tc>
          <w:tcPr>
            <w:tcW w:w="900" w:type="dxa"/>
            <w:vAlign w:val="center"/>
          </w:tcPr>
          <w:p w14:paraId="32837598">
            <w:pPr>
              <w:jc w:val="center"/>
              <w:rPr>
                <w:rFonts w:hint="default" w:ascii="Times New Roman" w:hAnsi="Times New Roman" w:cs="Times New Roman"/>
                <w:szCs w:val="21"/>
              </w:rPr>
            </w:pPr>
            <w:r>
              <w:rPr>
                <w:rFonts w:hint="eastAsia" w:ascii="宋体" w:hAnsi="宋体" w:eastAsia="宋体" w:cs="宋体"/>
                <w:sz w:val="21"/>
              </w:rPr>
              <w:t>王彦博</w:t>
            </w:r>
          </w:p>
        </w:tc>
        <w:tc>
          <w:tcPr>
            <w:tcW w:w="1097" w:type="dxa"/>
            <w:vAlign w:val="center"/>
          </w:tcPr>
          <w:p w14:paraId="7FE307C3">
            <w:pPr>
              <w:jc w:val="center"/>
              <w:rPr>
                <w:rFonts w:hint="default" w:ascii="Times New Roman" w:hAnsi="Times New Roman" w:cs="Times New Roman"/>
                <w:szCs w:val="21"/>
              </w:rPr>
            </w:pPr>
            <w:r>
              <w:rPr>
                <w:rFonts w:hint="eastAsia" w:ascii="Times New Roman" w:hAnsi="Times New Roman" w:cs="Times New Roman"/>
                <w:szCs w:val="21"/>
                <w:lang w:val="en-US" w:eastAsia="zh-CN"/>
              </w:rPr>
              <w:t>教授</w:t>
            </w:r>
          </w:p>
        </w:tc>
        <w:tc>
          <w:tcPr>
            <w:tcW w:w="1109" w:type="dxa"/>
            <w:vAlign w:val="center"/>
          </w:tcPr>
          <w:p w14:paraId="579389F5">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副系主任</w:t>
            </w:r>
          </w:p>
        </w:tc>
        <w:tc>
          <w:tcPr>
            <w:tcW w:w="1575" w:type="dxa"/>
            <w:vAlign w:val="center"/>
          </w:tcPr>
          <w:p w14:paraId="126201FB">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同济大学</w:t>
            </w:r>
          </w:p>
        </w:tc>
        <w:tc>
          <w:tcPr>
            <w:tcW w:w="1740" w:type="dxa"/>
            <w:vAlign w:val="center"/>
          </w:tcPr>
          <w:p w14:paraId="5CEC2728">
            <w:pPr>
              <w:jc w:val="center"/>
              <w:rPr>
                <w:rFonts w:hint="default" w:ascii="Times New Roman" w:hAnsi="Times New Roman" w:cs="Times New Roman"/>
                <w:szCs w:val="21"/>
              </w:rPr>
            </w:pPr>
            <w:r>
              <w:rPr>
                <w:rFonts w:hint="eastAsia" w:ascii="Times New Roman" w:hAnsi="Times New Roman" w:cs="Times New Roman"/>
                <w:szCs w:val="21"/>
                <w:lang w:val="en-US" w:eastAsia="zh-CN"/>
              </w:rPr>
              <w:t>同济大学</w:t>
            </w:r>
          </w:p>
        </w:tc>
        <w:tc>
          <w:tcPr>
            <w:tcW w:w="2557" w:type="dxa"/>
            <w:vAlign w:val="center"/>
          </w:tcPr>
          <w:p w14:paraId="6D75EBFD">
            <w:pPr>
              <w:jc w:val="both"/>
              <w:rPr>
                <w:rFonts w:hint="default" w:ascii="Times New Roman" w:hAnsi="Times New Roman" w:cs="Times New Roman"/>
                <w:szCs w:val="21"/>
              </w:rPr>
            </w:pPr>
            <w:r>
              <w:rPr>
                <w:rFonts w:hint="eastAsia" w:ascii="Times New Roman"/>
                <w:sz w:val="21"/>
                <w:lang w:val="en-US" w:eastAsia="zh-CN"/>
              </w:rPr>
              <w:t>对创新成果1、2作出突出贡献。</w:t>
            </w:r>
          </w:p>
        </w:tc>
      </w:tr>
      <w:tr w14:paraId="0AAF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49" w:type="dxa"/>
            <w:vAlign w:val="center"/>
          </w:tcPr>
          <w:p w14:paraId="18611F24">
            <w:pPr>
              <w:jc w:val="center"/>
              <w:rPr>
                <w:rFonts w:hint="default" w:ascii="Times New Roman" w:hAnsi="Times New Roman" w:cs="Times New Roman"/>
                <w:szCs w:val="21"/>
              </w:rPr>
            </w:pPr>
            <w:r>
              <w:rPr>
                <w:rFonts w:hint="default" w:ascii="Times New Roman" w:hAnsi="Times New Roman" w:cs="Times New Roman"/>
                <w:szCs w:val="21"/>
              </w:rPr>
              <w:t>3</w:t>
            </w:r>
          </w:p>
        </w:tc>
        <w:tc>
          <w:tcPr>
            <w:tcW w:w="900" w:type="dxa"/>
            <w:vAlign w:val="center"/>
          </w:tcPr>
          <w:p w14:paraId="408967E1">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李国强</w:t>
            </w:r>
          </w:p>
        </w:tc>
        <w:tc>
          <w:tcPr>
            <w:tcW w:w="1097" w:type="dxa"/>
            <w:vAlign w:val="center"/>
          </w:tcPr>
          <w:p w14:paraId="47D3568F">
            <w:pPr>
              <w:jc w:val="center"/>
              <w:rPr>
                <w:rFonts w:hint="default" w:ascii="Times New Roman" w:hAnsi="Times New Roman" w:cs="Times New Roman"/>
                <w:szCs w:val="21"/>
              </w:rPr>
            </w:pPr>
            <w:r>
              <w:rPr>
                <w:rFonts w:hint="eastAsia" w:ascii="Times New Roman" w:hAnsi="Times New Roman" w:cs="Times New Roman"/>
                <w:szCs w:val="21"/>
                <w:lang w:val="en-US" w:eastAsia="zh-CN"/>
              </w:rPr>
              <w:t>教授</w:t>
            </w:r>
          </w:p>
        </w:tc>
        <w:tc>
          <w:tcPr>
            <w:tcW w:w="1109" w:type="dxa"/>
            <w:vAlign w:val="center"/>
          </w:tcPr>
          <w:p w14:paraId="71C383DC">
            <w:pPr>
              <w:jc w:val="center"/>
              <w:rPr>
                <w:rFonts w:hint="default" w:ascii="Times New Roman" w:hAnsi="Times New Roman" w:cs="Times New Roman"/>
                <w:szCs w:val="21"/>
              </w:rPr>
            </w:pPr>
            <w:r>
              <w:rPr>
                <w:rFonts w:hint="default" w:ascii="Times New Roman" w:hAnsi="Times New Roman" w:cs="Times New Roman"/>
                <w:szCs w:val="21"/>
              </w:rPr>
              <w:t>研究中心主任</w:t>
            </w:r>
          </w:p>
        </w:tc>
        <w:tc>
          <w:tcPr>
            <w:tcW w:w="1575" w:type="dxa"/>
            <w:vAlign w:val="center"/>
          </w:tcPr>
          <w:p w14:paraId="10038BF4">
            <w:pPr>
              <w:jc w:val="center"/>
              <w:rPr>
                <w:rFonts w:hint="default" w:ascii="Times New Roman" w:hAnsi="Times New Roman" w:cs="Times New Roman"/>
                <w:szCs w:val="21"/>
              </w:rPr>
            </w:pPr>
            <w:r>
              <w:rPr>
                <w:rFonts w:hint="eastAsia" w:ascii="Times New Roman" w:hAnsi="Times New Roman" w:cs="Times New Roman"/>
                <w:szCs w:val="21"/>
                <w:lang w:val="en-US" w:eastAsia="zh-CN"/>
              </w:rPr>
              <w:t>同济大学</w:t>
            </w:r>
          </w:p>
        </w:tc>
        <w:tc>
          <w:tcPr>
            <w:tcW w:w="1740" w:type="dxa"/>
            <w:vAlign w:val="center"/>
          </w:tcPr>
          <w:p w14:paraId="5314E5F3">
            <w:pPr>
              <w:jc w:val="center"/>
              <w:rPr>
                <w:rFonts w:hint="default" w:ascii="Times New Roman" w:hAnsi="Times New Roman" w:cs="Times New Roman"/>
                <w:szCs w:val="21"/>
              </w:rPr>
            </w:pPr>
            <w:r>
              <w:rPr>
                <w:rFonts w:hint="eastAsia" w:ascii="Times New Roman" w:hAnsi="Times New Roman" w:cs="Times New Roman"/>
                <w:szCs w:val="21"/>
                <w:lang w:val="en-US" w:eastAsia="zh-CN"/>
              </w:rPr>
              <w:t>同济大学</w:t>
            </w:r>
          </w:p>
        </w:tc>
        <w:tc>
          <w:tcPr>
            <w:tcW w:w="2557" w:type="dxa"/>
            <w:vAlign w:val="center"/>
          </w:tcPr>
          <w:p w14:paraId="33C4FECB">
            <w:pPr>
              <w:jc w:val="both"/>
              <w:rPr>
                <w:rFonts w:hint="default" w:ascii="Times New Roman" w:hAnsi="Times New Roman" w:cs="Times New Roman"/>
                <w:szCs w:val="21"/>
              </w:rPr>
            </w:pPr>
            <w:r>
              <w:rPr>
                <w:rFonts w:hint="eastAsia" w:ascii="Times New Roman"/>
                <w:sz w:val="21"/>
                <w:lang w:val="en-US" w:eastAsia="zh-CN"/>
              </w:rPr>
              <w:t>对创新成果1、2作出突出贡献。</w:t>
            </w:r>
          </w:p>
        </w:tc>
      </w:tr>
      <w:tr w14:paraId="3C00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49" w:type="dxa"/>
            <w:vAlign w:val="center"/>
          </w:tcPr>
          <w:p w14:paraId="5B723766">
            <w:pPr>
              <w:jc w:val="center"/>
              <w:rPr>
                <w:rFonts w:hint="default" w:ascii="Times New Roman" w:hAnsi="Times New Roman" w:cs="Times New Roman"/>
                <w:szCs w:val="21"/>
              </w:rPr>
            </w:pPr>
            <w:r>
              <w:rPr>
                <w:rFonts w:hint="default" w:ascii="Times New Roman" w:hAnsi="Times New Roman" w:cs="Times New Roman"/>
                <w:szCs w:val="21"/>
              </w:rPr>
              <w:t>4</w:t>
            </w:r>
          </w:p>
        </w:tc>
        <w:tc>
          <w:tcPr>
            <w:tcW w:w="900" w:type="dxa"/>
            <w:vAlign w:val="center"/>
          </w:tcPr>
          <w:p w14:paraId="6B02CCAF">
            <w:pPr>
              <w:jc w:val="center"/>
              <w:rPr>
                <w:rFonts w:hint="default" w:ascii="Times New Roman" w:hAnsi="Times New Roman" w:cs="Times New Roman"/>
                <w:szCs w:val="21"/>
              </w:rPr>
            </w:pPr>
            <w:r>
              <w:rPr>
                <w:rFonts w:hint="eastAsia" w:ascii="宋体" w:hAnsi="宋体" w:eastAsia="宋体" w:cs="宋体"/>
                <w:sz w:val="21"/>
              </w:rPr>
              <w:t>黄海龙</w:t>
            </w:r>
          </w:p>
        </w:tc>
        <w:tc>
          <w:tcPr>
            <w:tcW w:w="1097" w:type="dxa"/>
            <w:vAlign w:val="center"/>
          </w:tcPr>
          <w:p w14:paraId="5F305F80">
            <w:pPr>
              <w:jc w:val="center"/>
              <w:rPr>
                <w:rFonts w:hint="default" w:ascii="Times New Roman" w:hAnsi="Times New Roman" w:cs="Times New Roman"/>
                <w:szCs w:val="21"/>
              </w:rPr>
            </w:pPr>
            <w:r>
              <w:rPr>
                <w:rFonts w:hint="eastAsia" w:ascii="宋体" w:hAnsi="宋体" w:eastAsia="宋体" w:cs="宋体"/>
                <w:sz w:val="21"/>
              </w:rPr>
              <w:t>正高级工程师</w:t>
            </w:r>
          </w:p>
        </w:tc>
        <w:tc>
          <w:tcPr>
            <w:tcW w:w="1109" w:type="dxa"/>
            <w:vAlign w:val="center"/>
          </w:tcPr>
          <w:p w14:paraId="6610A611">
            <w:pPr>
              <w:jc w:val="center"/>
              <w:rPr>
                <w:rFonts w:hint="default" w:ascii="Times New Roman" w:hAnsi="Times New Roman" w:cs="Times New Roman"/>
                <w:szCs w:val="21"/>
              </w:rPr>
            </w:pPr>
            <w:r>
              <w:rPr>
                <w:rFonts w:hint="eastAsia" w:ascii="宋体" w:hAnsi="宋体" w:eastAsia="宋体" w:cs="宋体"/>
                <w:sz w:val="21"/>
              </w:rPr>
              <w:t>副总经理</w:t>
            </w:r>
          </w:p>
        </w:tc>
        <w:tc>
          <w:tcPr>
            <w:tcW w:w="1575" w:type="dxa"/>
            <w:vAlign w:val="center"/>
          </w:tcPr>
          <w:p w14:paraId="18E95ECF">
            <w:pPr>
              <w:jc w:val="center"/>
              <w:rPr>
                <w:rFonts w:hint="default" w:ascii="Times New Roman" w:hAnsi="Times New Roman" w:cs="Times New Roman"/>
                <w:szCs w:val="21"/>
              </w:rPr>
            </w:pPr>
            <w:r>
              <w:rPr>
                <w:rFonts w:hint="eastAsia" w:ascii="宋体" w:hAnsi="宋体" w:eastAsia="宋体" w:cs="宋体"/>
                <w:sz w:val="21"/>
              </w:rPr>
              <w:t>陕西建工集团股份有限公司</w:t>
            </w:r>
          </w:p>
        </w:tc>
        <w:tc>
          <w:tcPr>
            <w:tcW w:w="1740" w:type="dxa"/>
            <w:vAlign w:val="center"/>
          </w:tcPr>
          <w:p w14:paraId="07AEF864">
            <w:pPr>
              <w:jc w:val="center"/>
              <w:rPr>
                <w:rFonts w:hint="default" w:ascii="Times New Roman" w:hAnsi="Times New Roman" w:cs="Times New Roman"/>
                <w:szCs w:val="21"/>
              </w:rPr>
            </w:pPr>
            <w:r>
              <w:rPr>
                <w:rFonts w:hint="eastAsia" w:ascii="宋体" w:hAnsi="宋体" w:eastAsia="宋体" w:cs="宋体"/>
                <w:sz w:val="21"/>
              </w:rPr>
              <w:t>陕西建工集团股份有限公司</w:t>
            </w:r>
          </w:p>
        </w:tc>
        <w:tc>
          <w:tcPr>
            <w:tcW w:w="2557" w:type="dxa"/>
            <w:vAlign w:val="center"/>
          </w:tcPr>
          <w:p w14:paraId="594AEBD0">
            <w:pPr>
              <w:jc w:val="both"/>
              <w:rPr>
                <w:rFonts w:hint="default" w:ascii="Times New Roman"/>
                <w:sz w:val="21"/>
                <w:lang w:val="en-US" w:eastAsia="zh-CN"/>
              </w:rPr>
            </w:pPr>
            <w:r>
              <w:rPr>
                <w:rFonts w:hint="eastAsia" w:ascii="Times New Roman"/>
                <w:sz w:val="21"/>
                <w:lang w:val="en-US" w:eastAsia="zh-CN"/>
              </w:rPr>
              <w:t>对创新成果1、2、3作出重要贡献。</w:t>
            </w:r>
          </w:p>
        </w:tc>
      </w:tr>
      <w:tr w14:paraId="4752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0973A9F8">
            <w:pPr>
              <w:jc w:val="center"/>
              <w:rPr>
                <w:rFonts w:hint="default" w:ascii="Times New Roman" w:hAnsi="Times New Roman" w:cs="Times New Roman"/>
                <w:szCs w:val="21"/>
              </w:rPr>
            </w:pPr>
            <w:r>
              <w:rPr>
                <w:rFonts w:hint="default" w:ascii="Times New Roman" w:hAnsi="Times New Roman" w:cs="Times New Roman"/>
                <w:szCs w:val="21"/>
              </w:rPr>
              <w:t>5</w:t>
            </w:r>
          </w:p>
        </w:tc>
        <w:tc>
          <w:tcPr>
            <w:tcW w:w="900" w:type="dxa"/>
            <w:vAlign w:val="center"/>
          </w:tcPr>
          <w:p w14:paraId="4F7FEA6D">
            <w:pPr>
              <w:jc w:val="center"/>
              <w:rPr>
                <w:rFonts w:hint="default" w:ascii="Times New Roman" w:hAnsi="Times New Roman" w:cs="Times New Roman"/>
                <w:szCs w:val="21"/>
              </w:rPr>
            </w:pPr>
            <w:r>
              <w:rPr>
                <w:rFonts w:hint="eastAsia" w:ascii="宋体" w:hAnsi="宋体" w:eastAsia="宋体" w:cs="宋体"/>
                <w:sz w:val="21"/>
              </w:rPr>
              <w:t>刘小光</w:t>
            </w:r>
          </w:p>
        </w:tc>
        <w:tc>
          <w:tcPr>
            <w:tcW w:w="1097" w:type="dxa"/>
            <w:vAlign w:val="center"/>
          </w:tcPr>
          <w:p w14:paraId="49489D3B">
            <w:pPr>
              <w:jc w:val="center"/>
              <w:rPr>
                <w:rFonts w:hint="default" w:ascii="Times New Roman" w:hAnsi="Times New Roman" w:cs="Times New Roman"/>
                <w:szCs w:val="21"/>
              </w:rPr>
            </w:pPr>
            <w:r>
              <w:rPr>
                <w:rFonts w:hint="eastAsia" w:ascii="宋体" w:hAnsi="宋体" w:eastAsia="宋体" w:cs="宋体"/>
                <w:sz w:val="21"/>
              </w:rPr>
              <w:t>正高级工程师</w:t>
            </w:r>
          </w:p>
        </w:tc>
        <w:tc>
          <w:tcPr>
            <w:tcW w:w="1109" w:type="dxa"/>
            <w:vAlign w:val="center"/>
          </w:tcPr>
          <w:p w14:paraId="64C6CBED">
            <w:pPr>
              <w:jc w:val="center"/>
              <w:rPr>
                <w:rFonts w:hint="default" w:ascii="Times New Roman" w:hAnsi="Times New Roman" w:cs="Times New Roman"/>
                <w:szCs w:val="21"/>
              </w:rPr>
            </w:pPr>
            <w:r>
              <w:rPr>
                <w:rFonts w:hint="eastAsia" w:ascii="宋体" w:hAnsi="宋体" w:eastAsia="宋体" w:cs="宋体"/>
                <w:sz w:val="21"/>
              </w:rPr>
              <w:t>技术与信息化部总经理</w:t>
            </w:r>
          </w:p>
        </w:tc>
        <w:tc>
          <w:tcPr>
            <w:tcW w:w="1575" w:type="dxa"/>
            <w:vAlign w:val="center"/>
          </w:tcPr>
          <w:p w14:paraId="305C72D6">
            <w:pPr>
              <w:jc w:val="center"/>
              <w:rPr>
                <w:rFonts w:hint="default" w:ascii="Times New Roman" w:hAnsi="Times New Roman" w:cs="Times New Roman"/>
                <w:szCs w:val="21"/>
              </w:rPr>
            </w:pPr>
            <w:r>
              <w:rPr>
                <w:rFonts w:hint="eastAsia" w:ascii="宋体" w:hAnsi="宋体" w:eastAsia="宋体" w:cs="宋体"/>
                <w:sz w:val="21"/>
              </w:rPr>
              <w:t>陕西建工集团股份有限公司</w:t>
            </w:r>
          </w:p>
        </w:tc>
        <w:tc>
          <w:tcPr>
            <w:tcW w:w="1740" w:type="dxa"/>
            <w:vAlign w:val="center"/>
          </w:tcPr>
          <w:p w14:paraId="0C5B8583">
            <w:pPr>
              <w:jc w:val="center"/>
              <w:rPr>
                <w:rFonts w:hint="default" w:ascii="Times New Roman" w:hAnsi="Times New Roman" w:cs="Times New Roman"/>
                <w:szCs w:val="21"/>
              </w:rPr>
            </w:pPr>
            <w:r>
              <w:rPr>
                <w:rFonts w:hint="eastAsia" w:ascii="宋体" w:hAnsi="宋体" w:eastAsia="宋体" w:cs="宋体"/>
                <w:sz w:val="21"/>
              </w:rPr>
              <w:t>陕西建工集团股份有限公司</w:t>
            </w:r>
          </w:p>
        </w:tc>
        <w:tc>
          <w:tcPr>
            <w:tcW w:w="2557" w:type="dxa"/>
            <w:vAlign w:val="center"/>
          </w:tcPr>
          <w:p w14:paraId="338A2B93">
            <w:pPr>
              <w:jc w:val="both"/>
              <w:rPr>
                <w:rFonts w:hint="default" w:ascii="Times New Roman"/>
                <w:sz w:val="21"/>
                <w:lang w:val="en-US" w:eastAsia="zh-CN"/>
              </w:rPr>
            </w:pPr>
            <w:r>
              <w:rPr>
                <w:rFonts w:hint="eastAsia" w:ascii="Times New Roman"/>
                <w:sz w:val="21"/>
                <w:lang w:val="en-US" w:eastAsia="zh-CN"/>
              </w:rPr>
              <w:t>参与创新成果第1、2项研究。</w:t>
            </w:r>
          </w:p>
        </w:tc>
      </w:tr>
      <w:tr w14:paraId="4B92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49371351">
            <w:pPr>
              <w:jc w:val="center"/>
              <w:rPr>
                <w:rFonts w:hint="default" w:ascii="Times New Roman" w:hAnsi="Times New Roman" w:cs="Times New Roman"/>
                <w:szCs w:val="21"/>
              </w:rPr>
            </w:pPr>
            <w:r>
              <w:rPr>
                <w:rFonts w:hint="default" w:ascii="Times New Roman" w:hAnsi="Times New Roman" w:cs="Times New Roman"/>
                <w:szCs w:val="21"/>
              </w:rPr>
              <w:t>6</w:t>
            </w:r>
          </w:p>
        </w:tc>
        <w:tc>
          <w:tcPr>
            <w:tcW w:w="900" w:type="dxa"/>
            <w:vAlign w:val="center"/>
          </w:tcPr>
          <w:p w14:paraId="3981E006">
            <w:pPr>
              <w:jc w:val="center"/>
              <w:rPr>
                <w:rFonts w:hint="default" w:ascii="Times New Roman" w:hAnsi="Times New Roman" w:cs="Times New Roman"/>
                <w:szCs w:val="21"/>
              </w:rPr>
            </w:pPr>
            <w:r>
              <w:rPr>
                <w:rFonts w:hint="eastAsia" w:asciiTheme="minorEastAsia" w:hAnsiTheme="minorEastAsia" w:eastAsiaTheme="minorEastAsia" w:cstheme="minorEastAsia"/>
                <w:sz w:val="21"/>
                <w:szCs w:val="21"/>
                <w:lang w:val="en-US" w:eastAsia="zh-CN"/>
              </w:rPr>
              <w:t>韩子俊</w:t>
            </w:r>
          </w:p>
        </w:tc>
        <w:tc>
          <w:tcPr>
            <w:tcW w:w="1097" w:type="dxa"/>
            <w:vAlign w:val="center"/>
          </w:tcPr>
          <w:p w14:paraId="0ECA146A">
            <w:pPr>
              <w:jc w:val="center"/>
              <w:rPr>
                <w:rFonts w:hint="default" w:ascii="Times New Roman" w:hAnsi="Times New Roman" w:cs="Times New Roman"/>
                <w:szCs w:val="21"/>
              </w:rPr>
            </w:pPr>
            <w:r>
              <w:rPr>
                <w:rFonts w:hint="eastAsia" w:asciiTheme="minorEastAsia" w:hAnsiTheme="minorEastAsia" w:eastAsiaTheme="minorEastAsia" w:cstheme="minorEastAsia"/>
                <w:sz w:val="21"/>
                <w:szCs w:val="21"/>
                <w:lang w:val="en-US" w:eastAsia="zh-CN"/>
              </w:rPr>
              <w:t>正高级工程师</w:t>
            </w:r>
          </w:p>
        </w:tc>
        <w:tc>
          <w:tcPr>
            <w:tcW w:w="1109" w:type="dxa"/>
            <w:vAlign w:val="center"/>
          </w:tcPr>
          <w:p w14:paraId="18CDD31A">
            <w:pPr>
              <w:jc w:val="center"/>
              <w:rPr>
                <w:rFonts w:hint="default" w:ascii="Times New Roman" w:hAnsi="Times New Roman" w:cs="Times New Roman"/>
                <w:szCs w:val="21"/>
              </w:rPr>
            </w:pPr>
            <w:r>
              <w:rPr>
                <w:rFonts w:hint="eastAsia" w:asciiTheme="minorEastAsia" w:hAnsiTheme="minorEastAsia" w:eastAsiaTheme="minorEastAsia" w:cstheme="minorEastAsia"/>
                <w:color w:val="000000"/>
                <w:sz w:val="21"/>
                <w:szCs w:val="21"/>
              </w:rPr>
              <w:t>董事长、党委书记</w:t>
            </w:r>
          </w:p>
        </w:tc>
        <w:tc>
          <w:tcPr>
            <w:tcW w:w="1575" w:type="dxa"/>
            <w:vAlign w:val="center"/>
          </w:tcPr>
          <w:p w14:paraId="2886BD8E">
            <w:pPr>
              <w:jc w:val="center"/>
              <w:rPr>
                <w:rFonts w:hint="default" w:ascii="Times New Roman" w:hAnsi="Times New Roman" w:cs="Times New Roman"/>
                <w:szCs w:val="21"/>
              </w:rPr>
            </w:pPr>
            <w:r>
              <w:rPr>
                <w:rFonts w:hint="eastAsia" w:asciiTheme="minorEastAsia" w:hAnsiTheme="minorEastAsia" w:eastAsiaTheme="minorEastAsia" w:cstheme="minorEastAsia"/>
                <w:sz w:val="21"/>
                <w:szCs w:val="21"/>
              </w:rPr>
              <w:t>中国能源建设集团陕西省电力设计院有限公司</w:t>
            </w:r>
          </w:p>
        </w:tc>
        <w:tc>
          <w:tcPr>
            <w:tcW w:w="1740" w:type="dxa"/>
            <w:vAlign w:val="center"/>
          </w:tcPr>
          <w:p w14:paraId="42FB2B6F">
            <w:pPr>
              <w:jc w:val="center"/>
              <w:rPr>
                <w:rFonts w:hint="default" w:ascii="Times New Roman" w:hAnsi="Times New Roman" w:cs="Times New Roman"/>
                <w:szCs w:val="21"/>
              </w:rPr>
            </w:pPr>
            <w:r>
              <w:rPr>
                <w:rFonts w:hint="eastAsia" w:asciiTheme="minorEastAsia" w:hAnsiTheme="minorEastAsia" w:eastAsiaTheme="minorEastAsia" w:cstheme="minorEastAsia"/>
                <w:sz w:val="21"/>
                <w:szCs w:val="21"/>
              </w:rPr>
              <w:t>中国能源建设集团陕西省电力设计院有限公司</w:t>
            </w:r>
          </w:p>
        </w:tc>
        <w:tc>
          <w:tcPr>
            <w:tcW w:w="2557" w:type="dxa"/>
            <w:vAlign w:val="center"/>
          </w:tcPr>
          <w:p w14:paraId="6C9E9D1E">
            <w:pPr>
              <w:jc w:val="both"/>
              <w:rPr>
                <w:rFonts w:hint="default" w:ascii="Times New Roman" w:hAnsi="Times New Roman" w:cs="Times New Roman"/>
                <w:szCs w:val="21"/>
              </w:rPr>
            </w:pPr>
            <w:r>
              <w:rPr>
                <w:rFonts w:hint="eastAsia" w:ascii="Times New Roman"/>
                <w:sz w:val="21"/>
                <w:lang w:val="en-US" w:eastAsia="zh-CN"/>
              </w:rPr>
              <w:t>参与创新成果第2、3项研究。</w:t>
            </w:r>
          </w:p>
        </w:tc>
      </w:tr>
      <w:tr w14:paraId="1100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2F5B134D">
            <w:pPr>
              <w:jc w:val="center"/>
              <w:rPr>
                <w:rFonts w:hint="default" w:ascii="Times New Roman" w:hAnsi="Times New Roman" w:cs="Times New Roman"/>
                <w:szCs w:val="21"/>
              </w:rPr>
            </w:pPr>
            <w:r>
              <w:rPr>
                <w:rFonts w:hint="eastAsia" w:ascii="Times New Roman" w:hAnsi="Times New Roman" w:cs="Times New Roman"/>
                <w:szCs w:val="21"/>
                <w:lang w:val="en-US" w:eastAsia="zh-CN"/>
              </w:rPr>
              <w:t>7</w:t>
            </w:r>
          </w:p>
        </w:tc>
        <w:tc>
          <w:tcPr>
            <w:tcW w:w="900" w:type="dxa"/>
            <w:vAlign w:val="center"/>
          </w:tcPr>
          <w:p w14:paraId="2FB16A47">
            <w:pPr>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highlight w:val="none"/>
                <w:lang w:val="en-US" w:eastAsia="zh-CN"/>
              </w:rPr>
              <w:t>冯亚成</w:t>
            </w:r>
          </w:p>
        </w:tc>
        <w:tc>
          <w:tcPr>
            <w:tcW w:w="1097" w:type="dxa"/>
            <w:vAlign w:val="center"/>
          </w:tcPr>
          <w:p w14:paraId="65C10830">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正高级工程师</w:t>
            </w:r>
          </w:p>
        </w:tc>
        <w:tc>
          <w:tcPr>
            <w:tcW w:w="1109" w:type="dxa"/>
            <w:vAlign w:val="center"/>
          </w:tcPr>
          <w:p w14:paraId="73310572">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副总工程师</w:t>
            </w:r>
          </w:p>
        </w:tc>
        <w:tc>
          <w:tcPr>
            <w:tcW w:w="1575" w:type="dxa"/>
            <w:vAlign w:val="center"/>
          </w:tcPr>
          <w:p w14:paraId="563C8EE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中铁第一勘察设计院集团有限公司</w:t>
            </w:r>
          </w:p>
        </w:tc>
        <w:tc>
          <w:tcPr>
            <w:tcW w:w="1740" w:type="dxa"/>
            <w:vAlign w:val="center"/>
          </w:tcPr>
          <w:p w14:paraId="490DABD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中铁第一勘察设计院集团有限公司</w:t>
            </w:r>
          </w:p>
        </w:tc>
        <w:tc>
          <w:tcPr>
            <w:tcW w:w="2557" w:type="dxa"/>
            <w:vAlign w:val="center"/>
          </w:tcPr>
          <w:p w14:paraId="151D97A7">
            <w:pPr>
              <w:jc w:val="both"/>
              <w:rPr>
                <w:rFonts w:hint="eastAsia" w:ascii="Times New Roman"/>
                <w:sz w:val="21"/>
                <w:lang w:val="en-US" w:eastAsia="zh-CN"/>
              </w:rPr>
            </w:pPr>
            <w:r>
              <w:rPr>
                <w:rFonts w:hint="eastAsia" w:ascii="Times New Roman"/>
                <w:sz w:val="21"/>
                <w:lang w:val="en-US" w:eastAsia="zh-CN"/>
              </w:rPr>
              <w:t>参与创新成果第1、3项研究。</w:t>
            </w:r>
          </w:p>
        </w:tc>
      </w:tr>
      <w:tr w14:paraId="06E5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5C3E830A">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8</w:t>
            </w:r>
          </w:p>
        </w:tc>
        <w:tc>
          <w:tcPr>
            <w:tcW w:w="900" w:type="dxa"/>
            <w:vAlign w:val="center"/>
          </w:tcPr>
          <w:p w14:paraId="54843714">
            <w:pPr>
              <w:jc w:val="center"/>
              <w:rPr>
                <w:rFonts w:hint="default" w:ascii="Times New Roman" w:hAnsi="Times New Roman" w:cs="Times New Roman"/>
                <w:szCs w:val="21"/>
              </w:rPr>
            </w:pPr>
            <w:r>
              <w:rPr>
                <w:rFonts w:hint="eastAsia" w:ascii="Times New Roman"/>
                <w:sz w:val="21"/>
                <w:lang w:val="en-US" w:eastAsia="zh-CN"/>
              </w:rPr>
              <w:t>梁刚</w:t>
            </w:r>
          </w:p>
        </w:tc>
        <w:tc>
          <w:tcPr>
            <w:tcW w:w="1097" w:type="dxa"/>
            <w:vAlign w:val="center"/>
          </w:tcPr>
          <w:p w14:paraId="25709700">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教授</w:t>
            </w:r>
          </w:p>
        </w:tc>
        <w:tc>
          <w:tcPr>
            <w:tcW w:w="1109" w:type="dxa"/>
            <w:vAlign w:val="center"/>
          </w:tcPr>
          <w:p w14:paraId="754EA858">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院长助理</w:t>
            </w:r>
          </w:p>
        </w:tc>
        <w:tc>
          <w:tcPr>
            <w:tcW w:w="1575" w:type="dxa"/>
            <w:vAlign w:val="center"/>
          </w:tcPr>
          <w:p w14:paraId="650AB88F">
            <w:pPr>
              <w:jc w:val="center"/>
              <w:rPr>
                <w:rFonts w:hint="default" w:ascii="Times New Roman" w:hAnsi="Times New Roman" w:cs="Times New Roman"/>
                <w:szCs w:val="21"/>
              </w:rPr>
            </w:pPr>
            <w:r>
              <w:rPr>
                <w:rFonts w:hint="eastAsia" w:ascii="Times New Roman"/>
                <w:sz w:val="21"/>
                <w:lang w:val="en-US" w:eastAsia="zh-CN"/>
              </w:rPr>
              <w:t>西安理工大学</w:t>
            </w:r>
          </w:p>
        </w:tc>
        <w:tc>
          <w:tcPr>
            <w:tcW w:w="1740" w:type="dxa"/>
            <w:vAlign w:val="center"/>
          </w:tcPr>
          <w:p w14:paraId="376DD850">
            <w:pPr>
              <w:jc w:val="center"/>
              <w:rPr>
                <w:rFonts w:hint="default" w:ascii="Times New Roman" w:hAnsi="Times New Roman" w:cs="Times New Roman"/>
                <w:szCs w:val="21"/>
              </w:rPr>
            </w:pPr>
            <w:r>
              <w:rPr>
                <w:rFonts w:hint="eastAsia" w:ascii="Times New Roman"/>
                <w:sz w:val="21"/>
                <w:lang w:val="en-US" w:eastAsia="zh-CN"/>
              </w:rPr>
              <w:t>西安理工大学</w:t>
            </w:r>
          </w:p>
        </w:tc>
        <w:tc>
          <w:tcPr>
            <w:tcW w:w="2557" w:type="dxa"/>
            <w:vAlign w:val="center"/>
          </w:tcPr>
          <w:p w14:paraId="4D801AFD">
            <w:pPr>
              <w:jc w:val="both"/>
              <w:rPr>
                <w:rFonts w:hint="default" w:ascii="Times New Roman" w:hAnsi="Times New Roman" w:cs="Times New Roman"/>
                <w:szCs w:val="21"/>
              </w:rPr>
            </w:pPr>
            <w:r>
              <w:rPr>
                <w:rFonts w:hint="eastAsia" w:ascii="Times New Roman"/>
                <w:sz w:val="21"/>
                <w:lang w:val="en-US" w:eastAsia="zh-CN"/>
              </w:rPr>
              <w:t>参与创新成果第2、3项研究。</w:t>
            </w:r>
          </w:p>
        </w:tc>
      </w:tr>
      <w:tr w14:paraId="3B9A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600241F6">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9</w:t>
            </w:r>
          </w:p>
        </w:tc>
        <w:tc>
          <w:tcPr>
            <w:tcW w:w="900" w:type="dxa"/>
            <w:shd w:val="clear" w:color="auto" w:fill="auto"/>
            <w:vAlign w:val="center"/>
          </w:tcPr>
          <w:p w14:paraId="682A1D51">
            <w:pPr>
              <w:jc w:val="center"/>
              <w:rPr>
                <w:rFonts w:hint="eastAsia" w:ascii="Times New Roman" w:hAnsi="Times New Roman" w:cs="Times New Roman" w:eastAsiaTheme="minorEastAsia"/>
                <w:kern w:val="2"/>
                <w:sz w:val="21"/>
                <w:szCs w:val="21"/>
                <w:lang w:val="en-US" w:eastAsia="zh-CN" w:bidi="ar-SA"/>
              </w:rPr>
            </w:pPr>
            <w:r>
              <w:rPr>
                <w:rFonts w:hint="eastAsia" w:ascii="宋体" w:hAnsi="宋体" w:eastAsia="宋体" w:cs="宋体"/>
                <w:sz w:val="21"/>
                <w:lang w:val="en-US" w:eastAsia="zh-CN"/>
              </w:rPr>
              <w:t>柳明亮</w:t>
            </w:r>
          </w:p>
        </w:tc>
        <w:tc>
          <w:tcPr>
            <w:tcW w:w="1097" w:type="dxa"/>
            <w:shd w:val="clear" w:color="auto" w:fill="auto"/>
            <w:vAlign w:val="center"/>
          </w:tcPr>
          <w:p w14:paraId="2A821CA0">
            <w:pPr>
              <w:jc w:val="center"/>
              <w:rPr>
                <w:rFonts w:hint="eastAsia" w:ascii="Times New Roman" w:hAnsi="Times New Roman" w:cs="Times New Roman" w:eastAsiaTheme="minorEastAsia"/>
                <w:kern w:val="2"/>
                <w:sz w:val="21"/>
                <w:szCs w:val="21"/>
                <w:lang w:val="en-US" w:eastAsia="zh-CN" w:bidi="ar-SA"/>
              </w:rPr>
            </w:pPr>
            <w:r>
              <w:rPr>
                <w:rFonts w:hint="eastAsia" w:ascii="宋体" w:hAnsi="宋体" w:eastAsia="宋体" w:cs="宋体"/>
                <w:sz w:val="21"/>
              </w:rPr>
              <w:t>正高级工程师</w:t>
            </w:r>
          </w:p>
        </w:tc>
        <w:tc>
          <w:tcPr>
            <w:tcW w:w="1109" w:type="dxa"/>
            <w:shd w:val="clear" w:color="auto" w:fill="auto"/>
            <w:vAlign w:val="center"/>
          </w:tcPr>
          <w:p w14:paraId="454210F8">
            <w:pPr>
              <w:jc w:val="center"/>
              <w:rPr>
                <w:rFonts w:hint="eastAsia" w:ascii="Times New Roman" w:hAnsi="Times New Roman" w:cs="Times New Roman" w:eastAsiaTheme="minorEastAsia"/>
                <w:kern w:val="2"/>
                <w:sz w:val="21"/>
                <w:szCs w:val="21"/>
                <w:lang w:val="en-US" w:eastAsia="zh-CN" w:bidi="ar-SA"/>
              </w:rPr>
            </w:pPr>
            <w:r>
              <w:rPr>
                <w:rFonts w:hint="eastAsia" w:ascii="宋体" w:hAnsi="宋体" w:eastAsia="宋体" w:cs="宋体"/>
                <w:sz w:val="21"/>
                <w:lang w:val="en-US" w:eastAsia="zh-CN"/>
              </w:rPr>
              <w:t>总工程师</w:t>
            </w:r>
          </w:p>
        </w:tc>
        <w:tc>
          <w:tcPr>
            <w:tcW w:w="1575" w:type="dxa"/>
            <w:shd w:val="clear" w:color="auto" w:fill="auto"/>
            <w:vAlign w:val="center"/>
          </w:tcPr>
          <w:p w14:paraId="1A309A95">
            <w:pPr>
              <w:jc w:val="center"/>
              <w:rPr>
                <w:rFonts w:hint="eastAsia" w:ascii="Times New Roman" w:hAnsi="Times New Roman" w:cs="Times New Roman" w:eastAsiaTheme="minorEastAsia"/>
                <w:kern w:val="2"/>
                <w:sz w:val="21"/>
                <w:szCs w:val="21"/>
                <w:lang w:val="en-US" w:eastAsia="zh-CN" w:bidi="ar-SA"/>
              </w:rPr>
            </w:pPr>
            <w:r>
              <w:rPr>
                <w:rFonts w:hint="eastAsia" w:ascii="Times New Roman"/>
                <w:sz w:val="21"/>
              </w:rPr>
              <w:t>陕西省建筑科学研究院有限公司</w:t>
            </w:r>
          </w:p>
        </w:tc>
        <w:tc>
          <w:tcPr>
            <w:tcW w:w="1740" w:type="dxa"/>
            <w:shd w:val="clear" w:color="auto" w:fill="auto"/>
            <w:vAlign w:val="center"/>
          </w:tcPr>
          <w:p w14:paraId="4675264D">
            <w:pPr>
              <w:jc w:val="center"/>
              <w:rPr>
                <w:rFonts w:hint="eastAsia" w:ascii="Times New Roman" w:hAnsi="Times New Roman" w:cs="Times New Roman" w:eastAsiaTheme="minorEastAsia"/>
                <w:kern w:val="2"/>
                <w:sz w:val="21"/>
                <w:szCs w:val="21"/>
                <w:lang w:val="en-US" w:eastAsia="zh-CN" w:bidi="ar-SA"/>
              </w:rPr>
            </w:pPr>
            <w:r>
              <w:rPr>
                <w:rFonts w:hint="eastAsia" w:ascii="Times New Roman"/>
                <w:sz w:val="21"/>
              </w:rPr>
              <w:t>陕西省建筑科学研究院有限公司</w:t>
            </w:r>
          </w:p>
        </w:tc>
        <w:tc>
          <w:tcPr>
            <w:tcW w:w="2557" w:type="dxa"/>
            <w:shd w:val="clear" w:color="auto" w:fill="auto"/>
            <w:vAlign w:val="center"/>
          </w:tcPr>
          <w:p w14:paraId="5472EC44">
            <w:pPr>
              <w:jc w:val="both"/>
              <w:rPr>
                <w:rFonts w:hint="eastAsia" w:ascii="Times New Roman" w:hAnsi="Times New Roman" w:cs="Times New Roman" w:eastAsiaTheme="minorEastAsia"/>
                <w:kern w:val="2"/>
                <w:sz w:val="21"/>
                <w:szCs w:val="21"/>
                <w:lang w:val="en-US" w:eastAsia="zh-CN" w:bidi="ar-SA"/>
              </w:rPr>
            </w:pPr>
            <w:r>
              <w:rPr>
                <w:rFonts w:hint="eastAsia" w:ascii="Times New Roman"/>
                <w:sz w:val="21"/>
                <w:lang w:val="en-US" w:eastAsia="zh-CN"/>
              </w:rPr>
              <w:t>参与创新成果1、2、3相关研究。</w:t>
            </w:r>
          </w:p>
        </w:tc>
      </w:tr>
      <w:tr w14:paraId="28D2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35D38329">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10</w:t>
            </w:r>
          </w:p>
        </w:tc>
        <w:tc>
          <w:tcPr>
            <w:tcW w:w="900" w:type="dxa"/>
            <w:shd w:val="clear" w:color="auto" w:fill="auto"/>
            <w:vAlign w:val="center"/>
          </w:tcPr>
          <w:p w14:paraId="4BE4FBFB">
            <w:pPr>
              <w:jc w:val="center"/>
              <w:rPr>
                <w:rFonts w:hint="default" w:ascii="宋体" w:hAnsi="宋体" w:eastAsia="宋体" w:cs="宋体"/>
                <w:sz w:val="21"/>
                <w:lang w:val="en-US" w:eastAsia="zh-CN"/>
              </w:rPr>
            </w:pPr>
            <w:r>
              <w:rPr>
                <w:rFonts w:hint="eastAsia" w:ascii="宋体" w:hAnsi="宋体" w:eastAsia="宋体" w:cs="宋体"/>
                <w:sz w:val="21"/>
                <w:highlight w:val="none"/>
                <w:lang w:val="en-US" w:eastAsia="zh-CN"/>
              </w:rPr>
              <w:t>宁未华</w:t>
            </w:r>
          </w:p>
        </w:tc>
        <w:tc>
          <w:tcPr>
            <w:tcW w:w="1097" w:type="dxa"/>
            <w:shd w:val="clear" w:color="auto" w:fill="auto"/>
            <w:vAlign w:val="center"/>
          </w:tcPr>
          <w:p w14:paraId="1D6A6799">
            <w:pPr>
              <w:jc w:val="center"/>
              <w:rPr>
                <w:rFonts w:hint="eastAsia" w:ascii="宋体" w:hAnsi="宋体" w:eastAsia="宋体" w:cs="宋体"/>
                <w:sz w:val="21"/>
              </w:rPr>
            </w:pPr>
            <w:r>
              <w:rPr>
                <w:rFonts w:hint="eastAsia" w:ascii="Times New Roman"/>
                <w:sz w:val="21"/>
                <w:lang w:val="en-US" w:eastAsia="zh-CN"/>
              </w:rPr>
              <w:t>高级工程师</w:t>
            </w:r>
          </w:p>
        </w:tc>
        <w:tc>
          <w:tcPr>
            <w:tcW w:w="1109" w:type="dxa"/>
            <w:shd w:val="clear" w:color="auto" w:fill="auto"/>
            <w:vAlign w:val="center"/>
          </w:tcPr>
          <w:p w14:paraId="52B6C83C">
            <w:pPr>
              <w:jc w:val="center"/>
              <w:rPr>
                <w:rFonts w:hint="eastAsia" w:ascii="宋体" w:hAnsi="宋体" w:eastAsia="宋体" w:cs="宋体"/>
                <w:sz w:val="21"/>
                <w:lang w:val="en-US" w:eastAsia="zh-CN"/>
              </w:rPr>
            </w:pPr>
            <w:r>
              <w:rPr>
                <w:rFonts w:hint="eastAsia" w:ascii="宋体" w:hAnsi="宋体" w:eastAsia="宋体" w:cs="宋体"/>
                <w:sz w:val="21"/>
                <w:lang w:val="en-US" w:eastAsia="zh-CN"/>
              </w:rPr>
              <w:t>副总工程师</w:t>
            </w:r>
          </w:p>
        </w:tc>
        <w:tc>
          <w:tcPr>
            <w:tcW w:w="1575" w:type="dxa"/>
            <w:shd w:val="clear" w:color="auto" w:fill="auto"/>
            <w:vAlign w:val="center"/>
          </w:tcPr>
          <w:p w14:paraId="7716304D">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中铁第一勘察设计院集团有限公司</w:t>
            </w:r>
          </w:p>
        </w:tc>
        <w:tc>
          <w:tcPr>
            <w:tcW w:w="1740" w:type="dxa"/>
            <w:shd w:val="clear" w:color="auto" w:fill="auto"/>
            <w:vAlign w:val="center"/>
          </w:tcPr>
          <w:p w14:paraId="37EFEB5B">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中铁第一勘察设计院集团有限公司</w:t>
            </w:r>
          </w:p>
        </w:tc>
        <w:tc>
          <w:tcPr>
            <w:tcW w:w="2557" w:type="dxa"/>
            <w:shd w:val="clear" w:color="auto" w:fill="auto"/>
            <w:vAlign w:val="center"/>
          </w:tcPr>
          <w:p w14:paraId="4E5979F6">
            <w:pPr>
              <w:jc w:val="both"/>
              <w:rPr>
                <w:rFonts w:hint="eastAsia" w:ascii="Times New Roman"/>
                <w:sz w:val="21"/>
                <w:lang w:val="en-US" w:eastAsia="zh-CN"/>
              </w:rPr>
            </w:pPr>
            <w:r>
              <w:rPr>
                <w:rFonts w:hint="eastAsia" w:ascii="Times New Roman"/>
                <w:sz w:val="21"/>
                <w:lang w:val="en-US" w:eastAsia="zh-CN"/>
              </w:rPr>
              <w:t>参与创新成果第1、3项研究。</w:t>
            </w:r>
          </w:p>
        </w:tc>
      </w:tr>
      <w:tr w14:paraId="00EE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567B348E">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11</w:t>
            </w:r>
          </w:p>
        </w:tc>
        <w:tc>
          <w:tcPr>
            <w:tcW w:w="900" w:type="dxa"/>
            <w:vAlign w:val="center"/>
          </w:tcPr>
          <w:p w14:paraId="2003B08D">
            <w:pPr>
              <w:jc w:val="center"/>
              <w:rPr>
                <w:rFonts w:hint="default" w:ascii="Times New Roman" w:hAnsi="Times New Roman" w:cs="Times New Roman"/>
                <w:szCs w:val="21"/>
              </w:rPr>
            </w:pPr>
            <w:r>
              <w:rPr>
                <w:rFonts w:hint="eastAsia" w:ascii="Times New Roman"/>
                <w:sz w:val="21"/>
                <w:lang w:val="en-US" w:eastAsia="zh-CN"/>
              </w:rPr>
              <w:t>董淑卿</w:t>
            </w:r>
          </w:p>
        </w:tc>
        <w:tc>
          <w:tcPr>
            <w:tcW w:w="1097" w:type="dxa"/>
            <w:vAlign w:val="center"/>
          </w:tcPr>
          <w:p w14:paraId="429FDD43">
            <w:pPr>
              <w:jc w:val="center"/>
              <w:rPr>
                <w:rFonts w:hint="default" w:ascii="Times New Roman" w:hAnsi="Times New Roman" w:cs="Times New Roman"/>
                <w:szCs w:val="21"/>
              </w:rPr>
            </w:pPr>
            <w:r>
              <w:rPr>
                <w:rFonts w:hint="default" w:ascii="Times New Roman"/>
                <w:sz w:val="21"/>
                <w:lang w:val="en-US" w:eastAsia="zh-CN"/>
              </w:rPr>
              <w:t>正高级工程师</w:t>
            </w:r>
          </w:p>
        </w:tc>
        <w:tc>
          <w:tcPr>
            <w:tcW w:w="1109" w:type="dxa"/>
            <w:vAlign w:val="center"/>
          </w:tcPr>
          <w:p w14:paraId="28F5A1D8">
            <w:pPr>
              <w:jc w:val="center"/>
              <w:rPr>
                <w:rFonts w:hint="default" w:ascii="Times New Roman" w:hAnsi="Times New Roman" w:cs="Times New Roman"/>
                <w:szCs w:val="21"/>
              </w:rPr>
            </w:pPr>
            <w:r>
              <w:rPr>
                <w:rFonts w:hint="default" w:ascii="Times New Roman"/>
                <w:sz w:val="21"/>
                <w:lang w:val="en-US" w:eastAsia="zh-CN"/>
              </w:rPr>
              <w:t>副总经理</w:t>
            </w:r>
          </w:p>
        </w:tc>
        <w:tc>
          <w:tcPr>
            <w:tcW w:w="1575" w:type="dxa"/>
            <w:vAlign w:val="center"/>
          </w:tcPr>
          <w:p w14:paraId="39E43CFB">
            <w:pPr>
              <w:jc w:val="center"/>
              <w:rPr>
                <w:rFonts w:hint="default" w:ascii="Times New Roman" w:hAnsi="Times New Roman" w:cs="Times New Roman"/>
                <w:szCs w:val="21"/>
              </w:rPr>
            </w:pPr>
            <w:r>
              <w:rPr>
                <w:rFonts w:hint="default" w:ascii="Times New Roman"/>
                <w:sz w:val="21"/>
                <w:lang w:val="en-US" w:eastAsia="zh-CN"/>
              </w:rPr>
              <w:t>中国能源建设集团陕西省电力设计院有限公司</w:t>
            </w:r>
          </w:p>
        </w:tc>
        <w:tc>
          <w:tcPr>
            <w:tcW w:w="1740" w:type="dxa"/>
            <w:vAlign w:val="center"/>
          </w:tcPr>
          <w:p w14:paraId="629AC44C">
            <w:pPr>
              <w:jc w:val="center"/>
              <w:rPr>
                <w:rFonts w:hint="default" w:ascii="Times New Roman" w:hAnsi="Times New Roman" w:cs="Times New Roman"/>
                <w:szCs w:val="21"/>
              </w:rPr>
            </w:pPr>
            <w:r>
              <w:rPr>
                <w:rFonts w:hint="default" w:ascii="Times New Roman"/>
                <w:sz w:val="21"/>
                <w:lang w:val="en-US" w:eastAsia="zh-CN"/>
              </w:rPr>
              <w:t>中国能源建设集团陕西省电力设计院有限公司</w:t>
            </w:r>
          </w:p>
        </w:tc>
        <w:tc>
          <w:tcPr>
            <w:tcW w:w="2557" w:type="dxa"/>
            <w:vAlign w:val="center"/>
          </w:tcPr>
          <w:p w14:paraId="5A828361">
            <w:pPr>
              <w:jc w:val="both"/>
              <w:rPr>
                <w:rFonts w:hint="default" w:ascii="Times New Roman" w:hAnsi="Times New Roman" w:cs="Times New Roman"/>
                <w:szCs w:val="21"/>
              </w:rPr>
            </w:pPr>
            <w:r>
              <w:rPr>
                <w:rFonts w:hint="eastAsia" w:ascii="Times New Roman"/>
                <w:sz w:val="21"/>
                <w:lang w:val="en-US" w:eastAsia="zh-CN"/>
              </w:rPr>
              <w:t>对创新成果1、3有重要贡献。</w:t>
            </w:r>
          </w:p>
        </w:tc>
      </w:tr>
      <w:tr w14:paraId="3F35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3A18EC9F">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12</w:t>
            </w:r>
          </w:p>
        </w:tc>
        <w:tc>
          <w:tcPr>
            <w:tcW w:w="900" w:type="dxa"/>
            <w:vAlign w:val="center"/>
          </w:tcPr>
          <w:p w14:paraId="0F3E6D35">
            <w:pPr>
              <w:jc w:val="center"/>
              <w:rPr>
                <w:rFonts w:hint="default" w:ascii="Times New Roman" w:hAnsi="Times New Roman" w:cs="Times New Roman"/>
                <w:szCs w:val="21"/>
              </w:rPr>
            </w:pPr>
            <w:r>
              <w:rPr>
                <w:rFonts w:hint="eastAsia" w:ascii="宋体" w:hAnsi="宋体" w:eastAsia="宋体" w:cs="宋体"/>
                <w:sz w:val="21"/>
              </w:rPr>
              <w:t>何萌</w:t>
            </w:r>
          </w:p>
        </w:tc>
        <w:tc>
          <w:tcPr>
            <w:tcW w:w="1097" w:type="dxa"/>
            <w:vAlign w:val="center"/>
          </w:tcPr>
          <w:p w14:paraId="7803037F">
            <w:pPr>
              <w:jc w:val="center"/>
              <w:rPr>
                <w:rFonts w:hint="default" w:ascii="Times New Roman" w:hAnsi="Times New Roman" w:cs="Times New Roman"/>
                <w:szCs w:val="21"/>
              </w:rPr>
            </w:pPr>
            <w:r>
              <w:rPr>
                <w:rFonts w:hint="eastAsia" w:ascii="宋体" w:hAnsi="宋体" w:eastAsia="宋体" w:cs="宋体"/>
                <w:sz w:val="21"/>
              </w:rPr>
              <w:t>高级工程师</w:t>
            </w:r>
          </w:p>
        </w:tc>
        <w:tc>
          <w:tcPr>
            <w:tcW w:w="1109" w:type="dxa"/>
            <w:vAlign w:val="center"/>
          </w:tcPr>
          <w:p w14:paraId="49BA872C">
            <w:pPr>
              <w:jc w:val="center"/>
              <w:rPr>
                <w:rFonts w:hint="default" w:ascii="Times New Roman" w:hAnsi="Times New Roman" w:cs="Times New Roman"/>
                <w:szCs w:val="21"/>
              </w:rPr>
            </w:pPr>
            <w:r>
              <w:rPr>
                <w:rFonts w:hint="eastAsia" w:ascii="宋体" w:hAnsi="宋体" w:eastAsia="宋体" w:cs="宋体"/>
                <w:sz w:val="21"/>
              </w:rPr>
              <w:t>技术与信息化部科技主管</w:t>
            </w:r>
          </w:p>
        </w:tc>
        <w:tc>
          <w:tcPr>
            <w:tcW w:w="1575" w:type="dxa"/>
            <w:vAlign w:val="center"/>
          </w:tcPr>
          <w:p w14:paraId="178A9268">
            <w:pPr>
              <w:jc w:val="center"/>
              <w:rPr>
                <w:rFonts w:hint="default" w:ascii="Times New Roman" w:hAnsi="Times New Roman" w:cs="Times New Roman"/>
                <w:szCs w:val="21"/>
              </w:rPr>
            </w:pPr>
            <w:r>
              <w:rPr>
                <w:rFonts w:hint="eastAsia" w:ascii="宋体" w:hAnsi="宋体" w:eastAsia="宋体" w:cs="宋体"/>
                <w:sz w:val="21"/>
              </w:rPr>
              <w:t>陕西建工集团股份有限公司</w:t>
            </w:r>
          </w:p>
        </w:tc>
        <w:tc>
          <w:tcPr>
            <w:tcW w:w="1740" w:type="dxa"/>
            <w:vAlign w:val="center"/>
          </w:tcPr>
          <w:p w14:paraId="7FF59968">
            <w:pPr>
              <w:jc w:val="center"/>
              <w:rPr>
                <w:rFonts w:hint="default" w:ascii="Times New Roman" w:hAnsi="Times New Roman" w:cs="Times New Roman"/>
                <w:szCs w:val="21"/>
              </w:rPr>
            </w:pPr>
            <w:r>
              <w:rPr>
                <w:rFonts w:hint="eastAsia" w:ascii="宋体" w:hAnsi="宋体" w:eastAsia="宋体" w:cs="宋体"/>
                <w:sz w:val="21"/>
              </w:rPr>
              <w:t>陕西建工集团股份有限公司</w:t>
            </w:r>
          </w:p>
        </w:tc>
        <w:tc>
          <w:tcPr>
            <w:tcW w:w="2557" w:type="dxa"/>
            <w:vAlign w:val="center"/>
          </w:tcPr>
          <w:p w14:paraId="667CB288">
            <w:pPr>
              <w:jc w:val="both"/>
              <w:rPr>
                <w:rFonts w:hint="default" w:ascii="Times New Roman" w:hAnsi="Times New Roman" w:cs="Times New Roman"/>
                <w:szCs w:val="21"/>
              </w:rPr>
            </w:pPr>
            <w:r>
              <w:rPr>
                <w:rFonts w:hint="eastAsia" w:ascii="Times New Roman"/>
                <w:sz w:val="21"/>
                <w:lang w:val="en-US" w:eastAsia="zh-CN"/>
              </w:rPr>
              <w:t>参与创新成果2相关研究。</w:t>
            </w:r>
          </w:p>
        </w:tc>
      </w:tr>
      <w:tr w14:paraId="4D13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476EAA90">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13</w:t>
            </w:r>
          </w:p>
        </w:tc>
        <w:tc>
          <w:tcPr>
            <w:tcW w:w="900" w:type="dxa"/>
            <w:vAlign w:val="center"/>
          </w:tcPr>
          <w:p w14:paraId="5DA1489E">
            <w:pPr>
              <w:jc w:val="center"/>
              <w:rPr>
                <w:rFonts w:hint="default" w:ascii="Times New Roman" w:hAnsi="Times New Roman" w:cs="Times New Roman"/>
                <w:szCs w:val="21"/>
              </w:rPr>
            </w:pPr>
            <w:r>
              <w:rPr>
                <w:rFonts w:hint="eastAsia" w:ascii="Times New Roman"/>
                <w:sz w:val="21"/>
                <w:lang w:val="en-US" w:eastAsia="zh-CN"/>
              </w:rPr>
              <w:t>李慎</w:t>
            </w:r>
          </w:p>
        </w:tc>
        <w:tc>
          <w:tcPr>
            <w:tcW w:w="1097" w:type="dxa"/>
            <w:vAlign w:val="center"/>
          </w:tcPr>
          <w:p w14:paraId="49E59302">
            <w:pPr>
              <w:jc w:val="center"/>
              <w:rPr>
                <w:rFonts w:hint="default" w:ascii="Times New Roman" w:hAnsi="Times New Roman" w:cs="Times New Roman"/>
                <w:szCs w:val="21"/>
              </w:rPr>
            </w:pPr>
            <w:r>
              <w:rPr>
                <w:rFonts w:hint="eastAsia" w:ascii="宋体" w:hAnsi="宋体" w:eastAsia="宋体" w:cs="宋体"/>
                <w:sz w:val="21"/>
              </w:rPr>
              <w:t>副教授</w:t>
            </w:r>
          </w:p>
        </w:tc>
        <w:tc>
          <w:tcPr>
            <w:tcW w:w="1109" w:type="dxa"/>
            <w:vAlign w:val="center"/>
          </w:tcPr>
          <w:p w14:paraId="5E3CE563">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无</w:t>
            </w:r>
          </w:p>
        </w:tc>
        <w:tc>
          <w:tcPr>
            <w:tcW w:w="1575" w:type="dxa"/>
            <w:vAlign w:val="center"/>
          </w:tcPr>
          <w:p w14:paraId="77E7B81F">
            <w:pPr>
              <w:jc w:val="center"/>
              <w:rPr>
                <w:rFonts w:hint="default" w:ascii="Times New Roman" w:hAnsi="Times New Roman" w:cs="Times New Roman"/>
                <w:szCs w:val="21"/>
              </w:rPr>
            </w:pPr>
            <w:r>
              <w:rPr>
                <w:rFonts w:hint="eastAsia" w:ascii="Times New Roman" w:hAnsi="Times New Roman" w:cs="Times New Roman"/>
                <w:szCs w:val="21"/>
                <w:lang w:val="en-US" w:eastAsia="zh-CN"/>
              </w:rPr>
              <w:t>西安理工大学</w:t>
            </w:r>
          </w:p>
        </w:tc>
        <w:tc>
          <w:tcPr>
            <w:tcW w:w="1740" w:type="dxa"/>
            <w:vAlign w:val="center"/>
          </w:tcPr>
          <w:p w14:paraId="524D3DFA">
            <w:pPr>
              <w:jc w:val="center"/>
              <w:rPr>
                <w:rFonts w:hint="default" w:ascii="Times New Roman" w:hAnsi="Times New Roman" w:cs="Times New Roman"/>
                <w:szCs w:val="21"/>
              </w:rPr>
            </w:pPr>
            <w:r>
              <w:rPr>
                <w:rFonts w:hint="eastAsia" w:ascii="Times New Roman" w:hAnsi="Times New Roman" w:cs="Times New Roman"/>
                <w:szCs w:val="21"/>
                <w:lang w:val="en-US" w:eastAsia="zh-CN"/>
              </w:rPr>
              <w:t>西安理工大学</w:t>
            </w:r>
          </w:p>
        </w:tc>
        <w:tc>
          <w:tcPr>
            <w:tcW w:w="2557" w:type="dxa"/>
            <w:vAlign w:val="center"/>
          </w:tcPr>
          <w:p w14:paraId="2F1AA3B2">
            <w:pPr>
              <w:jc w:val="both"/>
              <w:rPr>
                <w:rFonts w:hint="default" w:ascii="Times New Roman" w:hAnsi="Times New Roman" w:cs="Times New Roman"/>
                <w:szCs w:val="21"/>
              </w:rPr>
            </w:pPr>
            <w:r>
              <w:rPr>
                <w:rFonts w:hint="eastAsia" w:ascii="Times New Roman"/>
                <w:sz w:val="21"/>
                <w:lang w:val="en-US" w:eastAsia="zh-CN"/>
              </w:rPr>
              <w:t>参与创新成果2相关研究。</w:t>
            </w:r>
          </w:p>
        </w:tc>
      </w:tr>
      <w:tr w14:paraId="559B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9" w:type="dxa"/>
            <w:vAlign w:val="center"/>
          </w:tcPr>
          <w:p w14:paraId="172076E2">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14</w:t>
            </w:r>
          </w:p>
        </w:tc>
        <w:tc>
          <w:tcPr>
            <w:tcW w:w="900" w:type="dxa"/>
            <w:vAlign w:val="center"/>
          </w:tcPr>
          <w:p w14:paraId="49002931">
            <w:pPr>
              <w:jc w:val="center"/>
              <w:rPr>
                <w:rFonts w:hint="eastAsia" w:ascii="Times New Roman"/>
                <w:sz w:val="21"/>
                <w:lang w:val="en-US" w:eastAsia="zh-CN"/>
              </w:rPr>
            </w:pPr>
            <w:r>
              <w:rPr>
                <w:rFonts w:hint="default" w:ascii="Times New Roman" w:hAnsi="Times New Roman" w:eastAsia="宋体" w:cs="Times New Roman"/>
                <w:sz w:val="21"/>
                <w:szCs w:val="20"/>
                <w:lang w:val="en-US" w:eastAsia="zh-CN"/>
                <w14:ligatures w14:val="none"/>
              </w:rPr>
              <w:t>李藤</w:t>
            </w:r>
          </w:p>
        </w:tc>
        <w:tc>
          <w:tcPr>
            <w:tcW w:w="1097" w:type="dxa"/>
            <w:vAlign w:val="center"/>
          </w:tcPr>
          <w:p w14:paraId="7D479A0E">
            <w:pPr>
              <w:jc w:val="center"/>
              <w:rPr>
                <w:rFonts w:hint="eastAsia" w:ascii="宋体" w:hAnsi="宋体" w:eastAsia="宋体" w:cs="宋体"/>
                <w:sz w:val="21"/>
              </w:rPr>
            </w:pPr>
            <w:r>
              <w:rPr>
                <w:rFonts w:hint="default" w:ascii="Times New Roman" w:hAnsi="Times New Roman" w:eastAsia="宋体" w:cs="Times New Roman"/>
                <w:sz w:val="21"/>
                <w:szCs w:val="20"/>
                <w:lang w:val="en-US" w:eastAsia="zh-CN"/>
                <w14:ligatures w14:val="none"/>
              </w:rPr>
              <w:t>工程师</w:t>
            </w:r>
          </w:p>
        </w:tc>
        <w:tc>
          <w:tcPr>
            <w:tcW w:w="1109" w:type="dxa"/>
            <w:vAlign w:val="center"/>
          </w:tcPr>
          <w:p w14:paraId="51B39990">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无</w:t>
            </w:r>
          </w:p>
        </w:tc>
        <w:tc>
          <w:tcPr>
            <w:tcW w:w="1575" w:type="dxa"/>
            <w:vAlign w:val="center"/>
          </w:tcPr>
          <w:p w14:paraId="0EDCB0FA">
            <w:pPr>
              <w:jc w:val="center"/>
              <w:rPr>
                <w:rFonts w:hint="eastAsia" w:ascii="Times New Roman" w:hAnsi="Times New Roman" w:cs="Times New Roman"/>
                <w:szCs w:val="21"/>
                <w:lang w:val="en-US" w:eastAsia="zh-CN"/>
              </w:rPr>
            </w:pPr>
            <w:r>
              <w:rPr>
                <w:rFonts w:hint="default" w:ascii="Times New Roman" w:hAnsi="Times New Roman" w:eastAsia="宋体" w:cs="Times New Roman"/>
                <w:sz w:val="21"/>
                <w:szCs w:val="20"/>
                <w:lang w:val="en-US" w:eastAsia="zh-CN"/>
                <w14:ligatures w14:val="none"/>
              </w:rPr>
              <w:t>陕西省建筑科学研究院有限公司</w:t>
            </w:r>
          </w:p>
        </w:tc>
        <w:tc>
          <w:tcPr>
            <w:tcW w:w="1740" w:type="dxa"/>
            <w:vAlign w:val="center"/>
          </w:tcPr>
          <w:p w14:paraId="642180D5">
            <w:pPr>
              <w:jc w:val="center"/>
              <w:rPr>
                <w:rFonts w:hint="eastAsia" w:ascii="Times New Roman" w:hAnsi="Times New Roman" w:cs="Times New Roman"/>
                <w:szCs w:val="21"/>
                <w:lang w:val="en-US" w:eastAsia="zh-CN"/>
              </w:rPr>
            </w:pPr>
            <w:r>
              <w:rPr>
                <w:rFonts w:hint="default" w:ascii="Times New Roman" w:hAnsi="Times New Roman" w:eastAsia="宋体" w:cs="Times New Roman"/>
                <w:sz w:val="21"/>
                <w:szCs w:val="20"/>
                <w:lang w:val="en-US" w:eastAsia="zh-CN"/>
                <w14:ligatures w14:val="none"/>
              </w:rPr>
              <w:t>陕西省建筑科学研究院有限公司</w:t>
            </w:r>
          </w:p>
        </w:tc>
        <w:tc>
          <w:tcPr>
            <w:tcW w:w="2557" w:type="dxa"/>
            <w:vAlign w:val="center"/>
          </w:tcPr>
          <w:p w14:paraId="30DABC87">
            <w:pPr>
              <w:jc w:val="both"/>
              <w:rPr>
                <w:rFonts w:hint="eastAsia" w:ascii="Times New Roman"/>
                <w:sz w:val="21"/>
                <w:lang w:val="en-US" w:eastAsia="zh-CN"/>
              </w:rPr>
            </w:pPr>
            <w:r>
              <w:rPr>
                <w:rFonts w:hint="eastAsia" w:ascii="Times New Roman"/>
                <w:sz w:val="21"/>
                <w:lang w:val="en-US" w:eastAsia="zh-CN"/>
              </w:rPr>
              <w:t>参与创新成果1、2、3相关研究。</w:t>
            </w:r>
          </w:p>
        </w:tc>
      </w:tr>
    </w:tbl>
    <w:p w14:paraId="4DA72EA9">
      <w:pPr>
        <w:pStyle w:val="11"/>
        <w:numPr>
          <w:ilvl w:val="0"/>
          <w:numId w:val="1"/>
        </w:numPr>
        <w:ind w:firstLineChars="0"/>
        <w:jc w:val="left"/>
        <w:rPr>
          <w:sz w:val="28"/>
          <w:szCs w:val="28"/>
        </w:rPr>
      </w:pPr>
      <w:r>
        <w:rPr>
          <w:sz w:val="28"/>
          <w:szCs w:val="28"/>
        </w:rPr>
        <w:t>主要完成单位及创新推广贡献</w:t>
      </w:r>
      <w:r>
        <w:rPr>
          <w:rFonts w:hint="eastAsia"/>
          <w:sz w:val="28"/>
          <w:szCs w:val="28"/>
        </w:rPr>
        <w:t>：</w:t>
      </w:r>
    </w:p>
    <w:tbl>
      <w:tblPr>
        <w:tblStyle w:val="9"/>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3390"/>
        <w:gridCol w:w="5453"/>
      </w:tblGrid>
      <w:tr w14:paraId="766D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47" w:type="dxa"/>
            <w:vAlign w:val="center"/>
          </w:tcPr>
          <w:p w14:paraId="5ABA9DC7">
            <w:pPr>
              <w:jc w:val="center"/>
              <w:rPr>
                <w:rFonts w:hint="default" w:ascii="Times New Roman" w:hAnsi="Times New Roman" w:cs="Times New Roman"/>
              </w:rPr>
            </w:pPr>
            <w:r>
              <w:rPr>
                <w:rFonts w:hint="default" w:ascii="Times New Roman" w:hAnsi="Times New Roman" w:cs="Times New Roman"/>
              </w:rPr>
              <w:t>排 名</w:t>
            </w:r>
          </w:p>
        </w:tc>
        <w:tc>
          <w:tcPr>
            <w:tcW w:w="3390" w:type="dxa"/>
            <w:vAlign w:val="center"/>
          </w:tcPr>
          <w:p w14:paraId="35E1C882">
            <w:pPr>
              <w:jc w:val="center"/>
              <w:rPr>
                <w:rFonts w:hint="default" w:ascii="Times New Roman" w:hAnsi="Times New Roman" w:cs="Times New Roman"/>
              </w:rPr>
            </w:pPr>
            <w:r>
              <w:rPr>
                <w:rFonts w:hint="default" w:ascii="Times New Roman" w:hAnsi="Times New Roman" w:cs="Times New Roman"/>
              </w:rPr>
              <w:t>完成单位</w:t>
            </w:r>
          </w:p>
        </w:tc>
        <w:tc>
          <w:tcPr>
            <w:tcW w:w="5453" w:type="dxa"/>
            <w:vAlign w:val="center"/>
          </w:tcPr>
          <w:p w14:paraId="0A9851EE">
            <w:pPr>
              <w:jc w:val="center"/>
              <w:rPr>
                <w:rFonts w:hint="default" w:ascii="Times New Roman" w:hAnsi="Times New Roman" w:cs="Times New Roman"/>
              </w:rPr>
            </w:pPr>
            <w:r>
              <w:rPr>
                <w:rFonts w:hint="default" w:ascii="Times New Roman" w:hAnsi="Times New Roman" w:cs="Times New Roman"/>
              </w:rPr>
              <w:t>创新推广贡献</w:t>
            </w:r>
          </w:p>
        </w:tc>
      </w:tr>
      <w:tr w14:paraId="5311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7" w:type="dxa"/>
            <w:vAlign w:val="center"/>
          </w:tcPr>
          <w:p w14:paraId="1D95F744">
            <w:pPr>
              <w:jc w:val="center"/>
              <w:rPr>
                <w:rFonts w:hint="default" w:ascii="Times New Roman" w:hAnsi="Times New Roman" w:cs="Times New Roman"/>
              </w:rPr>
            </w:pPr>
            <w:r>
              <w:rPr>
                <w:rFonts w:hint="default" w:ascii="Times New Roman" w:hAnsi="Times New Roman" w:cs="Times New Roman"/>
              </w:rPr>
              <w:t>1</w:t>
            </w:r>
          </w:p>
        </w:tc>
        <w:tc>
          <w:tcPr>
            <w:tcW w:w="3390" w:type="dxa"/>
            <w:vAlign w:val="center"/>
          </w:tcPr>
          <w:p w14:paraId="5AB0ADC7">
            <w:pPr>
              <w:jc w:val="center"/>
              <w:rPr>
                <w:rFonts w:hint="default" w:ascii="Times New Roman" w:hAnsi="Times New Roman" w:cs="Times New Roman"/>
              </w:rPr>
            </w:pPr>
            <w:r>
              <w:rPr>
                <w:rFonts w:hint="eastAsia"/>
              </w:rPr>
              <w:t>陕西建工集团股份有限公司</w:t>
            </w:r>
          </w:p>
        </w:tc>
        <w:tc>
          <w:tcPr>
            <w:tcW w:w="5453" w:type="dxa"/>
            <w:vAlign w:val="center"/>
          </w:tcPr>
          <w:p w14:paraId="5F53CEA4">
            <w:pPr>
              <w:jc w:val="both"/>
              <w:rPr>
                <w:rFonts w:hint="default" w:ascii="Times New Roman" w:hAnsi="Times New Roman" w:cs="Times New Roman"/>
              </w:rPr>
            </w:pPr>
            <w:r>
              <w:rPr>
                <w:rFonts w:hint="eastAsia" w:ascii="Times New Roman" w:eastAsia="宋体"/>
                <w:sz w:val="21"/>
                <w:lang w:val="en-US" w:eastAsia="zh-CN"/>
              </w:rPr>
              <w:t>主要负责高强钢结构连接技术的研发与推广应用，</w:t>
            </w:r>
            <w:r>
              <w:rPr>
                <w:rFonts w:hint="eastAsia" w:ascii="Times New Roman"/>
                <w:sz w:val="21"/>
                <w:lang w:val="en-US" w:eastAsia="zh-CN"/>
              </w:rPr>
              <w:t>对项目创新成果1、2和3均有突出贡献。</w:t>
            </w:r>
          </w:p>
        </w:tc>
      </w:tr>
      <w:tr w14:paraId="7516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47" w:type="dxa"/>
            <w:vAlign w:val="center"/>
          </w:tcPr>
          <w:p w14:paraId="74E9E72E">
            <w:pPr>
              <w:jc w:val="center"/>
              <w:rPr>
                <w:rFonts w:hint="default" w:ascii="Times New Roman" w:hAnsi="Times New Roman" w:cs="Times New Roman"/>
              </w:rPr>
            </w:pPr>
            <w:r>
              <w:rPr>
                <w:rFonts w:hint="default" w:ascii="Times New Roman" w:hAnsi="Times New Roman" w:cs="Times New Roman"/>
              </w:rPr>
              <w:t>2</w:t>
            </w:r>
          </w:p>
        </w:tc>
        <w:tc>
          <w:tcPr>
            <w:tcW w:w="3390" w:type="dxa"/>
            <w:vAlign w:val="center"/>
          </w:tcPr>
          <w:p w14:paraId="333B2F55">
            <w:pPr>
              <w:jc w:val="center"/>
              <w:rPr>
                <w:rFonts w:hint="default" w:ascii="Times New Roman" w:hAnsi="Times New Roman" w:cs="Times New Roman"/>
              </w:rPr>
            </w:pPr>
            <w:r>
              <w:rPr>
                <w:rFonts w:hint="eastAsia"/>
                <w:lang w:val="en-US" w:eastAsia="zh-CN"/>
              </w:rPr>
              <w:t>西安理工大学</w:t>
            </w:r>
          </w:p>
        </w:tc>
        <w:tc>
          <w:tcPr>
            <w:tcW w:w="5453" w:type="dxa"/>
            <w:vAlign w:val="center"/>
          </w:tcPr>
          <w:p w14:paraId="4A253519">
            <w:pPr>
              <w:jc w:val="both"/>
              <w:rPr>
                <w:rFonts w:hint="default" w:ascii="Times New Roman" w:hAnsi="Times New Roman" w:cs="Times New Roman"/>
              </w:rPr>
            </w:pPr>
            <w:r>
              <w:rPr>
                <w:rFonts w:hint="default" w:ascii="Times New Roman" w:hAnsi="Times New Roman" w:cs="Times New Roman"/>
              </w:rPr>
              <w:t>具体负责高强钢连接静力荷载试验、抗震性能试验以及疲劳性能试验工作，对项目创新点1、2、3均有突出贡献。</w:t>
            </w:r>
          </w:p>
        </w:tc>
      </w:tr>
      <w:tr w14:paraId="3A64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47" w:type="dxa"/>
            <w:vAlign w:val="center"/>
          </w:tcPr>
          <w:p w14:paraId="0B4A2227">
            <w:pPr>
              <w:jc w:val="center"/>
              <w:rPr>
                <w:rFonts w:hint="default" w:ascii="Times New Roman" w:hAnsi="Times New Roman" w:cs="Times New Roman"/>
              </w:rPr>
            </w:pPr>
            <w:r>
              <w:rPr>
                <w:rFonts w:hint="default" w:ascii="Times New Roman" w:hAnsi="Times New Roman" w:cs="Times New Roman"/>
              </w:rPr>
              <w:t>3</w:t>
            </w:r>
          </w:p>
        </w:tc>
        <w:tc>
          <w:tcPr>
            <w:tcW w:w="3390" w:type="dxa"/>
            <w:vAlign w:val="center"/>
          </w:tcPr>
          <w:p w14:paraId="36660D1D">
            <w:pPr>
              <w:jc w:val="center"/>
              <w:rPr>
                <w:rFonts w:hint="default" w:ascii="Times New Roman" w:hAnsi="Times New Roman" w:cs="Times New Roman"/>
              </w:rPr>
            </w:pPr>
            <w:r>
              <w:rPr>
                <w:rFonts w:hint="eastAsia"/>
              </w:rPr>
              <w:t>同济大学</w:t>
            </w:r>
          </w:p>
        </w:tc>
        <w:tc>
          <w:tcPr>
            <w:tcW w:w="5453" w:type="dxa"/>
            <w:vAlign w:val="center"/>
          </w:tcPr>
          <w:p w14:paraId="42E65762">
            <w:pPr>
              <w:jc w:val="both"/>
              <w:rPr>
                <w:rFonts w:hint="default" w:ascii="Times New Roman" w:hAnsi="Times New Roman" w:cs="Times New Roman"/>
              </w:rPr>
            </w:pPr>
            <w:r>
              <w:rPr>
                <w:rFonts w:hint="eastAsia" w:ascii="Times New Roman" w:eastAsia="宋体"/>
                <w:sz w:val="21"/>
                <w:lang w:val="en-US" w:eastAsia="zh-CN"/>
              </w:rPr>
              <w:t>具体负责高强钢焊接构件残余应力分布模式研究，对本项目创新成果1、2均有重要贡献。</w:t>
            </w:r>
          </w:p>
        </w:tc>
      </w:tr>
      <w:tr w14:paraId="7D53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47" w:type="dxa"/>
            <w:vAlign w:val="center"/>
          </w:tcPr>
          <w:p w14:paraId="6EB60D42">
            <w:pPr>
              <w:jc w:val="center"/>
              <w:rPr>
                <w:rFonts w:hint="default" w:ascii="Times New Roman" w:hAnsi="Times New Roman" w:cs="Times New Roman" w:eastAsiaTheme="minorEastAsia"/>
                <w:lang w:eastAsia="zh-CN"/>
              </w:rPr>
            </w:pPr>
            <w:r>
              <w:rPr>
                <w:rFonts w:hint="default" w:ascii="Times New Roman" w:hAnsi="Times New Roman" w:cs="Times New Roman"/>
                <w:lang w:val="en-US" w:eastAsia="zh-CN"/>
              </w:rPr>
              <w:t>4</w:t>
            </w:r>
          </w:p>
        </w:tc>
        <w:tc>
          <w:tcPr>
            <w:tcW w:w="3390" w:type="dxa"/>
            <w:vAlign w:val="center"/>
          </w:tcPr>
          <w:p w14:paraId="76B6A9E7">
            <w:pPr>
              <w:jc w:val="center"/>
              <w:rPr>
                <w:rFonts w:hint="default" w:ascii="Times New Roman" w:hAnsi="Times New Roman" w:cs="Times New Roman"/>
              </w:rPr>
            </w:pPr>
            <w:r>
              <w:rPr>
                <w:rFonts w:hint="eastAsia"/>
              </w:rPr>
              <w:t>陕西省建筑科学研究院有限公司</w:t>
            </w:r>
          </w:p>
        </w:tc>
        <w:tc>
          <w:tcPr>
            <w:tcW w:w="5453" w:type="dxa"/>
            <w:vAlign w:val="center"/>
          </w:tcPr>
          <w:p w14:paraId="2DAE2AC6">
            <w:pPr>
              <w:jc w:val="both"/>
              <w:rPr>
                <w:rFonts w:hint="default" w:ascii="Times New Roman" w:hAnsi="Times New Roman" w:cs="Times New Roman"/>
              </w:rPr>
            </w:pPr>
            <w:r>
              <w:rPr>
                <w:rFonts w:hint="eastAsia" w:ascii="Times New Roman" w:eastAsia="宋体"/>
                <w:sz w:val="21"/>
                <w:lang w:val="en-US" w:eastAsia="zh-CN"/>
              </w:rPr>
              <w:t>具体负责</w:t>
            </w:r>
            <w:r>
              <w:rPr>
                <w:rFonts w:hint="eastAsia" w:ascii="Times New Roman"/>
                <w:sz w:val="21"/>
                <w:lang w:val="en-US" w:eastAsia="zh-CN"/>
              </w:rPr>
              <w:t>屈曲约束支撑的设计，</w:t>
            </w:r>
            <w:r>
              <w:rPr>
                <w:rFonts w:hint="eastAsia" w:ascii="Times New Roman" w:eastAsia="宋体"/>
                <w:sz w:val="21"/>
                <w:lang w:val="en-US" w:eastAsia="zh-CN"/>
              </w:rPr>
              <w:t>对本项目创新成果1、2、3均有重要贡献。</w:t>
            </w:r>
          </w:p>
        </w:tc>
      </w:tr>
      <w:tr w14:paraId="36C1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47" w:type="dxa"/>
            <w:vAlign w:val="center"/>
          </w:tcPr>
          <w:p w14:paraId="052C133B">
            <w:pPr>
              <w:jc w:val="center"/>
              <w:rPr>
                <w:rFonts w:hint="default" w:ascii="Times New Roman" w:hAnsi="Times New Roman" w:cs="Times New Roman"/>
                <w:lang w:val="en-US" w:eastAsia="zh-CN"/>
              </w:rPr>
            </w:pPr>
            <w:r>
              <w:rPr>
                <w:rFonts w:hint="default" w:ascii="Times New Roman" w:hAnsi="Times New Roman" w:cs="Times New Roman"/>
                <w:lang w:val="en-US" w:eastAsia="zh-CN"/>
              </w:rPr>
              <w:t>5</w:t>
            </w:r>
          </w:p>
        </w:tc>
        <w:tc>
          <w:tcPr>
            <w:tcW w:w="3390" w:type="dxa"/>
            <w:vAlign w:val="center"/>
          </w:tcPr>
          <w:p w14:paraId="22E7E7F0">
            <w:pPr>
              <w:jc w:val="center"/>
              <w:rPr>
                <w:rFonts w:hint="default" w:eastAsiaTheme="minorEastAsia"/>
                <w:lang w:val="en-US" w:eastAsia="zh-CN"/>
              </w:rPr>
            </w:pPr>
            <w:r>
              <w:rPr>
                <w:rFonts w:hint="eastAsia"/>
                <w:highlight w:val="none"/>
                <w:lang w:val="en-US" w:eastAsia="zh-CN"/>
              </w:rPr>
              <w:t>中铁第一勘察设计院集团有限公司</w:t>
            </w:r>
          </w:p>
        </w:tc>
        <w:tc>
          <w:tcPr>
            <w:tcW w:w="5453" w:type="dxa"/>
            <w:vAlign w:val="center"/>
          </w:tcPr>
          <w:p w14:paraId="1FF342DE">
            <w:pPr>
              <w:jc w:val="both"/>
              <w:rPr>
                <w:rFonts w:hint="eastAsia" w:ascii="Times New Roman" w:eastAsia="宋体"/>
                <w:sz w:val="21"/>
                <w:lang w:val="en-US" w:eastAsia="zh-CN"/>
              </w:rPr>
            </w:pPr>
            <w:r>
              <w:rPr>
                <w:rFonts w:hint="eastAsia" w:ascii="Times New Roman" w:eastAsia="宋体"/>
                <w:sz w:val="21"/>
                <w:lang w:val="en-US" w:eastAsia="zh-CN"/>
              </w:rPr>
              <w:t>具体</w:t>
            </w:r>
            <w:r>
              <w:rPr>
                <w:rFonts w:hint="eastAsia" w:ascii="Times New Roman"/>
                <w:sz w:val="21"/>
                <w:lang w:val="en-US" w:eastAsia="zh-CN"/>
              </w:rPr>
              <w:t>参与了高强钢连接静力与抗疲劳设计，</w:t>
            </w:r>
            <w:r>
              <w:rPr>
                <w:rFonts w:hint="eastAsia" w:ascii="Times New Roman" w:eastAsia="宋体"/>
                <w:sz w:val="21"/>
                <w:lang w:val="en-US" w:eastAsia="zh-CN"/>
              </w:rPr>
              <w:t>对本项目创新成果1、3均有重要贡献。</w:t>
            </w:r>
          </w:p>
        </w:tc>
      </w:tr>
      <w:tr w14:paraId="2639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47" w:type="dxa"/>
            <w:vAlign w:val="center"/>
          </w:tcPr>
          <w:p w14:paraId="09F374C7">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6</w:t>
            </w:r>
          </w:p>
        </w:tc>
        <w:tc>
          <w:tcPr>
            <w:tcW w:w="3390" w:type="dxa"/>
            <w:vAlign w:val="center"/>
          </w:tcPr>
          <w:p w14:paraId="3BF12B64">
            <w:pPr>
              <w:jc w:val="center"/>
              <w:rPr>
                <w:rFonts w:hint="default" w:ascii="Times New Roman" w:hAnsi="Times New Roman" w:cs="Times New Roman"/>
              </w:rPr>
            </w:pPr>
            <w:r>
              <w:rPr>
                <w:rFonts w:hint="eastAsia"/>
                <w:lang w:val="en-US" w:eastAsia="zh-CN"/>
              </w:rPr>
              <w:t>中国能源建设集团陕西省电力设计院有限公司</w:t>
            </w:r>
          </w:p>
        </w:tc>
        <w:tc>
          <w:tcPr>
            <w:tcW w:w="5453" w:type="dxa"/>
            <w:vAlign w:val="center"/>
          </w:tcPr>
          <w:p w14:paraId="1D404058">
            <w:pPr>
              <w:jc w:val="both"/>
              <w:rPr>
                <w:rFonts w:hint="default" w:ascii="Times New Roman" w:hAnsi="Times New Roman" w:cs="Times New Roman"/>
              </w:rPr>
            </w:pPr>
            <w:r>
              <w:rPr>
                <w:rFonts w:hint="eastAsia" w:ascii="Times New Roman"/>
                <w:sz w:val="21"/>
                <w:highlight w:val="none"/>
                <w:lang w:val="en-US" w:eastAsia="zh-CN"/>
              </w:rPr>
              <w:t>具体</w:t>
            </w:r>
            <w:r>
              <w:rPr>
                <w:rFonts w:hint="eastAsia" w:ascii="Times New Roman"/>
                <w:sz w:val="21"/>
                <w:lang w:val="en-US" w:eastAsia="zh-CN"/>
              </w:rPr>
              <w:t>参与了高强钢典型连接高周疲劳性能试验研究，对本项目创新成果1、3均有重要贡献。</w:t>
            </w:r>
          </w:p>
        </w:tc>
      </w:tr>
    </w:tbl>
    <w:p w14:paraId="76E9707B">
      <w:pPr>
        <w:pStyle w:val="11"/>
        <w:keepNext w:val="0"/>
        <w:keepLines w:val="0"/>
        <w:pageBreakBefore w:val="0"/>
        <w:widowControl w:val="0"/>
        <w:numPr>
          <w:ilvl w:val="0"/>
          <w:numId w:val="1"/>
        </w:numPr>
        <w:kinsoku/>
        <w:wordWrap/>
        <w:overflowPunct/>
        <w:topLinePunct w:val="0"/>
        <w:autoSpaceDE/>
        <w:autoSpaceDN/>
        <w:bidi w:val="0"/>
        <w:adjustRightInd/>
        <w:snapToGrid/>
        <w:ind w:left="0" w:firstLine="0" w:firstLineChars="0"/>
        <w:jc w:val="both"/>
        <w:textAlignment w:val="auto"/>
        <w:rPr>
          <w:sz w:val="21"/>
          <w:szCs w:val="21"/>
        </w:rPr>
      </w:pPr>
      <w:r>
        <w:rPr>
          <w:sz w:val="24"/>
          <w:szCs w:val="24"/>
        </w:rPr>
        <w:t>完成人合作关系说明</w:t>
      </w:r>
      <w:r>
        <w:rPr>
          <w:rFonts w:hint="eastAsia"/>
          <w:sz w:val="24"/>
          <w:szCs w:val="24"/>
        </w:rPr>
        <w:t>：</w:t>
      </w:r>
      <w:r>
        <w:rPr>
          <w:rFonts w:hint="eastAsia"/>
          <w:sz w:val="21"/>
          <w:szCs w:val="21"/>
        </w:rPr>
        <w:t>（</w:t>
      </w:r>
      <w:r>
        <w:rPr>
          <w:rFonts w:ascii="Times New Roman" w:hAnsi="Times New Roman" w:cs="Times New Roman"/>
          <w:b/>
          <w:sz w:val="21"/>
          <w:szCs w:val="21"/>
        </w:rPr>
        <w:t>合作方式</w:t>
      </w:r>
      <w:r>
        <w:rPr>
          <w:rFonts w:ascii="Times New Roman" w:hAnsi="Times New Roman" w:cs="Times New Roman"/>
          <w:sz w:val="21"/>
          <w:szCs w:val="21"/>
        </w:rPr>
        <w:t>包括专著合著、论文合著、共同立项、共同知识产权、共同获奖、共同参与制定标准规范、产业合作等。</w:t>
      </w:r>
      <w:r>
        <w:rPr>
          <w:rFonts w:hint="eastAsia" w:ascii="Times New Roman" w:hAnsi="Times New Roman" w:cs="Times New Roman"/>
          <w:sz w:val="21"/>
          <w:szCs w:val="21"/>
          <w:lang w:val="en-US" w:eastAsia="zh-CN"/>
        </w:rPr>
        <w:t>下表中的</w:t>
      </w:r>
      <w:r>
        <w:rPr>
          <w:rFonts w:hint="eastAsia" w:ascii="Times New Roman" w:hAnsi="Times New Roman" w:cs="Times New Roman"/>
          <w:color w:val="FF0000"/>
          <w:sz w:val="21"/>
          <w:szCs w:val="21"/>
          <w:lang w:val="en-US" w:eastAsia="zh-CN"/>
        </w:rPr>
        <w:t>“项目排名”指在本次报奖中的完成人排序。</w:t>
      </w:r>
      <w:r>
        <w:rPr>
          <w:rFonts w:hint="eastAsia"/>
          <w:sz w:val="21"/>
          <w:szCs w:val="21"/>
        </w:rPr>
        <w:t>）</w:t>
      </w:r>
    </w:p>
    <w:p w14:paraId="0F238B95">
      <w:pPr>
        <w:jc w:val="center"/>
        <w:rPr>
          <w:rFonts w:ascii="Times New Roman" w:hAnsi="Times New Roman" w:cs="Times New Roman"/>
          <w:b w:val="0"/>
          <w:bCs/>
          <w:sz w:val="28"/>
          <w:szCs w:val="28"/>
        </w:rPr>
      </w:pPr>
      <w:r>
        <w:rPr>
          <w:rFonts w:ascii="Times New Roman" w:hAnsi="Times New Roman" w:cs="Times New Roman"/>
          <w:b w:val="0"/>
          <w:bCs/>
          <w:sz w:val="28"/>
          <w:szCs w:val="28"/>
        </w:rPr>
        <w:t>完成人合作关系情况汇总表</w:t>
      </w:r>
    </w:p>
    <w:tbl>
      <w:tblPr>
        <w:tblStyle w:val="8"/>
        <w:tblW w:w="96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0"/>
        <w:gridCol w:w="1142"/>
        <w:gridCol w:w="1850"/>
        <w:gridCol w:w="930"/>
        <w:gridCol w:w="989"/>
        <w:gridCol w:w="4281"/>
      </w:tblGrid>
      <w:tr w14:paraId="782B0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 w:type="dxa"/>
            <w:tcBorders>
              <w:tl2br w:val="nil"/>
              <w:tr2bl w:val="nil"/>
            </w:tcBorders>
            <w:vAlign w:val="center"/>
          </w:tcPr>
          <w:p w14:paraId="268524E9">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cs="Times New Roman"/>
                <w:kern w:val="0"/>
                <w:sz w:val="21"/>
                <w:szCs w:val="21"/>
              </w:rPr>
            </w:pPr>
            <w:r>
              <w:rPr>
                <w:rFonts w:ascii="Times New Roman" w:hAnsi="Times New Roman" w:cs="Times New Roman"/>
                <w:kern w:val="0"/>
                <w:sz w:val="21"/>
                <w:szCs w:val="21"/>
              </w:rPr>
              <w:t>序号</w:t>
            </w:r>
          </w:p>
        </w:tc>
        <w:tc>
          <w:tcPr>
            <w:tcW w:w="1142" w:type="dxa"/>
            <w:tcBorders>
              <w:tl2br w:val="nil"/>
              <w:tr2bl w:val="nil"/>
            </w:tcBorders>
            <w:vAlign w:val="center"/>
          </w:tcPr>
          <w:p w14:paraId="6B800C7F">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cs="Times New Roman"/>
                <w:kern w:val="0"/>
                <w:sz w:val="21"/>
                <w:szCs w:val="21"/>
              </w:rPr>
            </w:pPr>
            <w:r>
              <w:rPr>
                <w:rFonts w:ascii="Times New Roman" w:hAnsi="Times New Roman" w:cs="Times New Roman"/>
                <w:kern w:val="0"/>
                <w:sz w:val="21"/>
                <w:szCs w:val="21"/>
              </w:rPr>
              <w:t>合作方式</w:t>
            </w:r>
          </w:p>
        </w:tc>
        <w:tc>
          <w:tcPr>
            <w:tcW w:w="1850" w:type="dxa"/>
            <w:tcBorders>
              <w:tl2br w:val="nil"/>
              <w:tr2bl w:val="nil"/>
            </w:tcBorders>
            <w:vAlign w:val="center"/>
          </w:tcPr>
          <w:p w14:paraId="79BA0D8E">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cs="Times New Roman"/>
                <w:kern w:val="0"/>
                <w:sz w:val="21"/>
                <w:szCs w:val="21"/>
              </w:rPr>
            </w:pPr>
            <w:r>
              <w:rPr>
                <w:rFonts w:ascii="Times New Roman" w:hAnsi="Times New Roman" w:cs="Times New Roman"/>
                <w:kern w:val="0"/>
                <w:sz w:val="21"/>
                <w:szCs w:val="21"/>
              </w:rPr>
              <w:t>合作者/项目排名</w:t>
            </w:r>
          </w:p>
        </w:tc>
        <w:tc>
          <w:tcPr>
            <w:tcW w:w="930" w:type="dxa"/>
            <w:tcBorders>
              <w:tl2br w:val="nil"/>
              <w:tr2bl w:val="nil"/>
            </w:tcBorders>
            <w:vAlign w:val="center"/>
          </w:tcPr>
          <w:p w14:paraId="3D44E6D8">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cs="Times New Roman"/>
                <w:kern w:val="0"/>
                <w:sz w:val="21"/>
                <w:szCs w:val="21"/>
              </w:rPr>
            </w:pPr>
            <w:r>
              <w:rPr>
                <w:rFonts w:ascii="Times New Roman" w:hAnsi="Times New Roman" w:cs="Times New Roman"/>
                <w:kern w:val="0"/>
                <w:sz w:val="21"/>
                <w:szCs w:val="21"/>
              </w:rPr>
              <w:t>合作起始时间</w:t>
            </w:r>
          </w:p>
        </w:tc>
        <w:tc>
          <w:tcPr>
            <w:tcW w:w="989" w:type="dxa"/>
            <w:tcBorders>
              <w:tl2br w:val="nil"/>
              <w:tr2bl w:val="nil"/>
            </w:tcBorders>
            <w:vAlign w:val="center"/>
          </w:tcPr>
          <w:p w14:paraId="69D2B41A">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cs="Times New Roman"/>
                <w:kern w:val="0"/>
                <w:sz w:val="21"/>
                <w:szCs w:val="21"/>
              </w:rPr>
            </w:pPr>
            <w:r>
              <w:rPr>
                <w:rFonts w:ascii="Times New Roman" w:hAnsi="Times New Roman" w:cs="Times New Roman"/>
                <w:kern w:val="0"/>
                <w:sz w:val="21"/>
                <w:szCs w:val="21"/>
              </w:rPr>
              <w:t>合作完成时间</w:t>
            </w:r>
          </w:p>
        </w:tc>
        <w:tc>
          <w:tcPr>
            <w:tcW w:w="4281" w:type="dxa"/>
            <w:tcBorders>
              <w:tl2br w:val="nil"/>
              <w:tr2bl w:val="nil"/>
            </w:tcBorders>
            <w:vAlign w:val="center"/>
          </w:tcPr>
          <w:p w14:paraId="07ED65B6">
            <w:pPr>
              <w:pStyle w:val="3"/>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1"/>
              <w:rPr>
                <w:rFonts w:hint="eastAsia" w:ascii="Times New Roman" w:cs="Times New Roman" w:eastAsiaTheme="minorEastAsia"/>
                <w:sz w:val="21"/>
                <w:szCs w:val="21"/>
                <w:lang w:val="en-US" w:eastAsia="zh-CN"/>
              </w:rPr>
            </w:pPr>
            <w:r>
              <w:rPr>
                <w:rFonts w:ascii="Times New Roman" w:cs="Times New Roman"/>
                <w:kern w:val="0"/>
                <w:sz w:val="21"/>
                <w:szCs w:val="21"/>
              </w:rPr>
              <w:t>合作成果</w:t>
            </w:r>
            <w:r>
              <w:rPr>
                <w:rFonts w:hint="eastAsia" w:ascii="Times New Roman" w:cs="Times New Roman"/>
                <w:kern w:val="0"/>
                <w:sz w:val="21"/>
                <w:szCs w:val="21"/>
                <w:lang w:val="en-US" w:eastAsia="zh-CN"/>
              </w:rPr>
              <w:t>名称</w:t>
            </w:r>
          </w:p>
        </w:tc>
      </w:tr>
      <w:tr w14:paraId="47532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 w:type="dxa"/>
            <w:tcBorders>
              <w:tl2br w:val="nil"/>
              <w:tr2bl w:val="nil"/>
            </w:tcBorders>
            <w:vAlign w:val="center"/>
          </w:tcPr>
          <w:p w14:paraId="43011EB2">
            <w:pPr>
              <w:keepNext w:val="0"/>
              <w:keepLines w:val="0"/>
              <w:pageBreakBefore w:val="0"/>
              <w:kinsoku/>
              <w:wordWrap/>
              <w:overflowPunct/>
              <w:topLinePunct w:val="0"/>
              <w:autoSpaceDE/>
              <w:autoSpaceDN/>
              <w:bidi w:val="0"/>
              <w:adjustRightInd/>
              <w:snapToGrid/>
              <w:jc w:val="center"/>
              <w:textAlignment w:val="auto"/>
              <w:rPr>
                <w:rFonts w:ascii="Times New Roman" w:hAnsi="Times New Roman" w:cs="Times New Roman"/>
                <w:sz w:val="21"/>
                <w:szCs w:val="21"/>
              </w:rPr>
            </w:pPr>
            <w:r>
              <w:rPr>
                <w:rFonts w:ascii="Times New Roman" w:hAnsi="Times New Roman" w:cs="Times New Roman"/>
                <w:sz w:val="21"/>
                <w:szCs w:val="21"/>
              </w:rPr>
              <w:t>1</w:t>
            </w:r>
          </w:p>
        </w:tc>
        <w:tc>
          <w:tcPr>
            <w:tcW w:w="1142" w:type="dxa"/>
            <w:tcBorders>
              <w:tl2br w:val="nil"/>
              <w:tr2bl w:val="nil"/>
            </w:tcBorders>
            <w:vAlign w:val="center"/>
          </w:tcPr>
          <w:p w14:paraId="5A9D674C">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论文合著</w:t>
            </w:r>
          </w:p>
        </w:tc>
        <w:tc>
          <w:tcPr>
            <w:tcW w:w="1850" w:type="dxa"/>
            <w:tcBorders>
              <w:tl2br w:val="nil"/>
              <w:tr2bl w:val="nil"/>
            </w:tcBorders>
            <w:vAlign w:val="center"/>
          </w:tcPr>
          <w:p w14:paraId="7DAC8833">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rPr>
            </w:pPr>
            <w:r>
              <w:rPr>
                <w:rFonts w:hint="eastAsia" w:ascii="Times New Roman" w:hAnsi="Times New Roman" w:cs="Times New Roman"/>
                <w:sz w:val="21"/>
                <w:szCs w:val="21"/>
                <w:lang w:val="en-US" w:eastAsia="zh-CN"/>
              </w:rPr>
              <w:t>郭宏超/1、梁刚/8、李慎/13</w:t>
            </w:r>
          </w:p>
        </w:tc>
        <w:tc>
          <w:tcPr>
            <w:tcW w:w="930" w:type="dxa"/>
            <w:tcBorders>
              <w:tl2br w:val="nil"/>
              <w:tr2bl w:val="nil"/>
            </w:tcBorders>
            <w:vAlign w:val="center"/>
          </w:tcPr>
          <w:p w14:paraId="42624D64">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2018-07-27</w:t>
            </w:r>
          </w:p>
        </w:tc>
        <w:tc>
          <w:tcPr>
            <w:tcW w:w="989" w:type="dxa"/>
            <w:tcBorders>
              <w:tl2br w:val="nil"/>
              <w:tr2bl w:val="nil"/>
            </w:tcBorders>
            <w:vAlign w:val="center"/>
          </w:tcPr>
          <w:p w14:paraId="75EBE2FC">
            <w:pPr>
              <w:keepNext w:val="0"/>
              <w:keepLines w:val="0"/>
              <w:pageBreakBefore w:val="0"/>
              <w:kinsoku/>
              <w:wordWrap/>
              <w:overflowPunct/>
              <w:topLinePunct w:val="0"/>
              <w:autoSpaceDE/>
              <w:autoSpaceDN/>
              <w:bidi w:val="0"/>
              <w:adjustRightInd/>
              <w:snapToGrid/>
              <w:jc w:val="center"/>
              <w:textAlignment w:val="auto"/>
              <w:rPr>
                <w:rFonts w:ascii="Times New Roman" w:hAnsi="Times New Roman" w:cs="Times New Roman"/>
                <w:sz w:val="21"/>
                <w:szCs w:val="21"/>
              </w:rPr>
            </w:pPr>
            <w:r>
              <w:rPr>
                <w:rFonts w:hint="eastAsia" w:ascii="Times New Roman" w:hAnsi="Times New Roman" w:eastAsia="宋体" w:cs="Times New Roman"/>
                <w:sz w:val="21"/>
                <w:szCs w:val="21"/>
              </w:rPr>
              <w:t>2019-01-11</w:t>
            </w:r>
          </w:p>
        </w:tc>
        <w:tc>
          <w:tcPr>
            <w:tcW w:w="4281" w:type="dxa"/>
            <w:tcBorders>
              <w:tl2br w:val="nil"/>
              <w:tr2bl w:val="nil"/>
            </w:tcBorders>
            <w:vAlign w:val="center"/>
          </w:tcPr>
          <w:p w14:paraId="47C9A657">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Gang Liang, Hongchao Guo, Yunhe Liu, Dixiong Yang, Shen Li</w:t>
            </w:r>
            <w:r>
              <w:rPr>
                <w:rFonts w:hint="eastAsia" w:ascii="Times New Roman" w:hAnsi="Times New Roman" w:eastAsia="宋体" w:cs="Times New Roman"/>
                <w:sz w:val="21"/>
                <w:szCs w:val="21"/>
                <w:lang w:val="en-US" w:eastAsia="zh-CN"/>
              </w:rPr>
              <w:t xml:space="preserve">. </w:t>
            </w:r>
            <w:r>
              <w:rPr>
                <w:rFonts w:ascii="Times New Roman" w:hAnsi="Times New Roman" w:eastAsia="宋体" w:cs="Times New Roman"/>
                <w:sz w:val="21"/>
                <w:szCs w:val="21"/>
              </w:rPr>
              <w:t>A comparative study on tensile behavior of welded T-stub joints using Q345 norm</w:t>
            </w:r>
            <w:r>
              <w:rPr>
                <w:rFonts w:hint="default" w:ascii="Times New Roman" w:hAnsi="Times New Roman" w:eastAsia="宋体" w:cs="Times New Roman"/>
                <w:sz w:val="21"/>
                <w:szCs w:val="21"/>
              </w:rPr>
              <w:t>al steel and Q690 high strength steel under bolt preloading cases</w:t>
            </w:r>
            <w:r>
              <w:rPr>
                <w:rFonts w:hint="default" w:ascii="Times New Roman" w:hAnsi="Times New Roman" w:eastAsia="宋体" w:cs="Times New Roman"/>
                <w:sz w:val="21"/>
                <w:szCs w:val="21"/>
                <w:lang w:val="en-US" w:eastAsia="zh-CN"/>
              </w:rPr>
              <w:t xml:space="preserve"> [J]. Thin-Walled Structures, 2019, 137: 271–283.</w:t>
            </w:r>
          </w:p>
        </w:tc>
      </w:tr>
      <w:tr w14:paraId="7CA17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 w:type="dxa"/>
            <w:tcBorders>
              <w:tl2br w:val="nil"/>
              <w:tr2bl w:val="nil"/>
            </w:tcBorders>
            <w:vAlign w:val="center"/>
          </w:tcPr>
          <w:p w14:paraId="5F7F933D">
            <w:pPr>
              <w:keepNext w:val="0"/>
              <w:keepLines w:val="0"/>
              <w:pageBreakBefore w:val="0"/>
              <w:kinsoku/>
              <w:wordWrap/>
              <w:overflowPunct/>
              <w:topLinePunct w:val="0"/>
              <w:autoSpaceDE/>
              <w:autoSpaceDN/>
              <w:bidi w:val="0"/>
              <w:adjustRightInd/>
              <w:snapToGrid/>
              <w:jc w:val="center"/>
              <w:textAlignment w:val="auto"/>
              <w:rPr>
                <w:rFonts w:ascii="Times New Roman" w:hAnsi="Times New Roman" w:cs="Times New Roman"/>
                <w:sz w:val="21"/>
                <w:szCs w:val="21"/>
              </w:rPr>
            </w:pPr>
            <w:r>
              <w:rPr>
                <w:rFonts w:ascii="Times New Roman" w:hAnsi="Times New Roman" w:cs="Times New Roman"/>
                <w:sz w:val="21"/>
                <w:szCs w:val="21"/>
              </w:rPr>
              <w:t>2</w:t>
            </w:r>
          </w:p>
        </w:tc>
        <w:tc>
          <w:tcPr>
            <w:tcW w:w="1142" w:type="dxa"/>
            <w:tcBorders>
              <w:tl2br w:val="nil"/>
              <w:tr2bl w:val="nil"/>
            </w:tcBorders>
            <w:vAlign w:val="center"/>
          </w:tcPr>
          <w:p w14:paraId="1639613D">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论文合著</w:t>
            </w:r>
          </w:p>
        </w:tc>
        <w:tc>
          <w:tcPr>
            <w:tcW w:w="1850" w:type="dxa"/>
            <w:tcBorders>
              <w:tl2br w:val="nil"/>
              <w:tr2bl w:val="nil"/>
            </w:tcBorders>
            <w:vAlign w:val="center"/>
          </w:tcPr>
          <w:p w14:paraId="519F0AA9">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郭宏超/1、王彦博/2、李国强/3</w:t>
            </w:r>
          </w:p>
        </w:tc>
        <w:tc>
          <w:tcPr>
            <w:tcW w:w="930" w:type="dxa"/>
            <w:tcBorders>
              <w:tl2br w:val="nil"/>
              <w:tr2bl w:val="nil"/>
            </w:tcBorders>
            <w:vAlign w:val="center"/>
          </w:tcPr>
          <w:p w14:paraId="1C6ABC31">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2024-07-09</w:t>
            </w:r>
          </w:p>
        </w:tc>
        <w:tc>
          <w:tcPr>
            <w:tcW w:w="989" w:type="dxa"/>
            <w:tcBorders>
              <w:tl2br w:val="nil"/>
              <w:tr2bl w:val="nil"/>
            </w:tcBorders>
            <w:vAlign w:val="center"/>
          </w:tcPr>
          <w:p w14:paraId="266134FF">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2025-05-09</w:t>
            </w:r>
          </w:p>
        </w:tc>
        <w:tc>
          <w:tcPr>
            <w:tcW w:w="4281" w:type="dxa"/>
            <w:tcBorders>
              <w:tl2br w:val="nil"/>
              <w:tr2bl w:val="nil"/>
            </w:tcBorders>
            <w:vAlign w:val="center"/>
          </w:tcPr>
          <w:p w14:paraId="11E694D8">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highlight w:val="none"/>
                <w:lang w:val="en-US" w:eastAsia="zh-CN"/>
              </w:rPr>
              <w:t>Hongchao Guo, Xiaodi Guan, Wanzhen Wang, Yuhan Pan, Guoqiang Li,Yanbo Wang. Study on fatigue properties of unequal-thickness butt welds of high-strength steel under salt spray and dry-wet cycles</w:t>
            </w:r>
            <w:r>
              <w:rPr>
                <w:rFonts w:hint="default" w:ascii="Times New Roman" w:hAnsi="Times New Roman" w:eastAsia="宋体" w:cs="Times New Roman"/>
                <w:sz w:val="21"/>
                <w:szCs w:val="21"/>
                <w:lang w:val="en-US" w:eastAsia="zh-CN"/>
              </w:rPr>
              <w:t xml:space="preserve"> [J]. Construction and Building Materials</w:t>
            </w:r>
            <w:r>
              <w:rPr>
                <w:rFonts w:hint="eastAsia" w:ascii="Times New Roman" w:hAnsi="Times New Roman" w:eastAsia="宋体" w:cs="Times New Roman"/>
                <w:sz w:val="21"/>
                <w:szCs w:val="21"/>
                <w:lang w:val="en-US" w:eastAsia="zh-CN"/>
              </w:rPr>
              <w:t>, 2025,</w:t>
            </w:r>
            <w:r>
              <w:rPr>
                <w:rFonts w:hint="default" w:ascii="Times New Roman" w:hAnsi="Times New Roman" w:eastAsia="宋体" w:cs="Times New Roman"/>
                <w:sz w:val="21"/>
                <w:szCs w:val="21"/>
                <w:lang w:val="en-US" w:eastAsia="zh-CN"/>
              </w:rPr>
              <w:t xml:space="preserve"> 483</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 xml:space="preserve"> 141743</w:t>
            </w:r>
            <w:r>
              <w:rPr>
                <w:rFonts w:hint="eastAsia" w:ascii="Times New Roman" w:hAnsi="Times New Roman" w:eastAsia="宋体" w:cs="Times New Roman"/>
                <w:sz w:val="21"/>
                <w:szCs w:val="21"/>
                <w:lang w:val="en-US" w:eastAsia="zh-CN"/>
              </w:rPr>
              <w:t>.</w:t>
            </w:r>
          </w:p>
        </w:tc>
      </w:tr>
      <w:tr w14:paraId="7F06C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jc w:val="center"/>
        </w:trPr>
        <w:tc>
          <w:tcPr>
            <w:tcW w:w="500" w:type="dxa"/>
            <w:tcBorders>
              <w:tl2br w:val="nil"/>
              <w:tr2bl w:val="nil"/>
            </w:tcBorders>
            <w:vAlign w:val="center"/>
          </w:tcPr>
          <w:p w14:paraId="11D2A481">
            <w:pPr>
              <w:keepNext w:val="0"/>
              <w:keepLines w:val="0"/>
              <w:pageBreakBefore w:val="0"/>
              <w:kinsoku/>
              <w:wordWrap/>
              <w:overflowPunct/>
              <w:topLinePunct w:val="0"/>
              <w:autoSpaceDE/>
              <w:autoSpaceDN/>
              <w:bidi w:val="0"/>
              <w:adjustRightInd/>
              <w:snapToGrid/>
              <w:jc w:val="center"/>
              <w:textAlignment w:val="auto"/>
              <w:rPr>
                <w:rFonts w:ascii="Times New Roman" w:hAnsi="Times New Roman" w:cs="Times New Roman"/>
                <w:sz w:val="21"/>
                <w:szCs w:val="21"/>
              </w:rPr>
            </w:pPr>
            <w:r>
              <w:rPr>
                <w:rFonts w:ascii="Times New Roman" w:hAnsi="Times New Roman" w:cs="Times New Roman"/>
                <w:sz w:val="21"/>
                <w:szCs w:val="21"/>
              </w:rPr>
              <w:t>3</w:t>
            </w:r>
          </w:p>
        </w:tc>
        <w:tc>
          <w:tcPr>
            <w:tcW w:w="1142" w:type="dxa"/>
            <w:tcBorders>
              <w:tl2br w:val="nil"/>
              <w:tr2bl w:val="nil"/>
            </w:tcBorders>
            <w:shd w:val="clear" w:color="auto" w:fill="auto"/>
            <w:vAlign w:val="center"/>
          </w:tcPr>
          <w:p w14:paraId="1443522A">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ascii="Times New Roman" w:hAnsi="Times New Roman" w:cs="Times New Roman"/>
                <w:sz w:val="21"/>
                <w:szCs w:val="21"/>
              </w:rPr>
              <w:t>共同参与制定标准规范</w:t>
            </w:r>
          </w:p>
        </w:tc>
        <w:tc>
          <w:tcPr>
            <w:tcW w:w="1850" w:type="dxa"/>
            <w:tcBorders>
              <w:tl2br w:val="nil"/>
              <w:tr2bl w:val="nil"/>
            </w:tcBorders>
            <w:shd w:val="clear" w:color="auto" w:fill="auto"/>
            <w:vAlign w:val="center"/>
          </w:tcPr>
          <w:p w14:paraId="48601820">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郭宏超/1、柳明亮/9、何萌/12</w:t>
            </w:r>
          </w:p>
        </w:tc>
        <w:tc>
          <w:tcPr>
            <w:tcW w:w="930" w:type="dxa"/>
            <w:tcBorders>
              <w:tl2br w:val="nil"/>
              <w:tr2bl w:val="nil"/>
            </w:tcBorders>
            <w:shd w:val="clear" w:color="auto" w:fill="auto"/>
            <w:vAlign w:val="center"/>
          </w:tcPr>
          <w:p w14:paraId="06CC5FE9">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2022-07</w:t>
            </w:r>
          </w:p>
        </w:tc>
        <w:tc>
          <w:tcPr>
            <w:tcW w:w="989" w:type="dxa"/>
            <w:tcBorders>
              <w:tl2br w:val="nil"/>
              <w:tr2bl w:val="nil"/>
            </w:tcBorders>
            <w:shd w:val="clear" w:color="auto" w:fill="auto"/>
            <w:vAlign w:val="center"/>
          </w:tcPr>
          <w:p w14:paraId="51DBD013">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2023-08</w:t>
            </w:r>
          </w:p>
        </w:tc>
        <w:tc>
          <w:tcPr>
            <w:tcW w:w="4281" w:type="dxa"/>
            <w:tcBorders>
              <w:tl2br w:val="nil"/>
              <w:tr2bl w:val="nil"/>
            </w:tcBorders>
            <w:shd w:val="clear" w:color="auto" w:fill="auto"/>
            <w:vAlign w:val="center"/>
          </w:tcPr>
          <w:p w14:paraId="66B310DB">
            <w:pPr>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《预应力钢结构施工技术规程》（DB 61/T 5059-2023）</w:t>
            </w:r>
          </w:p>
        </w:tc>
      </w:tr>
      <w:tr w14:paraId="27926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500" w:type="dxa"/>
            <w:tcBorders>
              <w:tl2br w:val="nil"/>
              <w:tr2bl w:val="nil"/>
            </w:tcBorders>
            <w:vAlign w:val="center"/>
          </w:tcPr>
          <w:p w14:paraId="55B68579">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4</w:t>
            </w:r>
          </w:p>
        </w:tc>
        <w:tc>
          <w:tcPr>
            <w:tcW w:w="1142" w:type="dxa"/>
            <w:tcBorders>
              <w:tl2br w:val="nil"/>
              <w:tr2bl w:val="nil"/>
            </w:tcBorders>
            <w:shd w:val="clear" w:color="auto" w:fill="auto"/>
            <w:vAlign w:val="center"/>
          </w:tcPr>
          <w:p w14:paraId="7846438A">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共同参与制定标准规范</w:t>
            </w:r>
          </w:p>
        </w:tc>
        <w:tc>
          <w:tcPr>
            <w:tcW w:w="1850" w:type="dxa"/>
            <w:tcBorders>
              <w:tl2br w:val="nil"/>
              <w:tr2bl w:val="nil"/>
            </w:tcBorders>
            <w:shd w:val="clear" w:color="auto" w:fill="auto"/>
            <w:vAlign w:val="center"/>
          </w:tcPr>
          <w:p w14:paraId="0CB62DEB">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王彦博/2、李国强/3</w:t>
            </w:r>
          </w:p>
        </w:tc>
        <w:tc>
          <w:tcPr>
            <w:tcW w:w="930" w:type="dxa"/>
            <w:tcBorders>
              <w:tl2br w:val="nil"/>
              <w:tr2bl w:val="nil"/>
            </w:tcBorders>
            <w:shd w:val="clear" w:color="auto" w:fill="auto"/>
            <w:vAlign w:val="center"/>
          </w:tcPr>
          <w:p w14:paraId="32509B70">
            <w:pPr>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2018-01-01</w:t>
            </w:r>
          </w:p>
        </w:tc>
        <w:tc>
          <w:tcPr>
            <w:tcW w:w="989" w:type="dxa"/>
            <w:tcBorders>
              <w:tl2br w:val="nil"/>
              <w:tr2bl w:val="nil"/>
            </w:tcBorders>
            <w:shd w:val="clear" w:color="auto" w:fill="auto"/>
            <w:vAlign w:val="center"/>
          </w:tcPr>
          <w:p w14:paraId="4D66D450">
            <w:pPr>
              <w:jc w:val="center"/>
              <w:rPr>
                <w:rFonts w:hint="eastAsia" w:ascii="Times New Roman" w:hAnsi="Times New Roman" w:cs="Times New Roman" w:eastAsiaTheme="minorEastAsia"/>
                <w:kern w:val="2"/>
                <w:sz w:val="21"/>
                <w:szCs w:val="21"/>
                <w:lang w:val="en-US" w:eastAsia="zh-CN" w:bidi="ar-SA"/>
              </w:rPr>
            </w:pPr>
            <w:r>
              <w:rPr>
                <w:rFonts w:ascii="Times New Roman" w:hAnsi="Times New Roman" w:eastAsia="宋体" w:cs="Times New Roman"/>
                <w:szCs w:val="21"/>
              </w:rPr>
              <w:t>2019-12-01</w:t>
            </w:r>
          </w:p>
        </w:tc>
        <w:tc>
          <w:tcPr>
            <w:tcW w:w="4281" w:type="dxa"/>
            <w:tcBorders>
              <w:tl2br w:val="nil"/>
              <w:tr2bl w:val="nil"/>
            </w:tcBorders>
            <w:shd w:val="clear" w:color="auto" w:fill="auto"/>
            <w:vAlign w:val="center"/>
          </w:tcPr>
          <w:p w14:paraId="1AB9C1F9">
            <w:pPr>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cs="Times New Roman"/>
                <w:sz w:val="21"/>
                <w:szCs w:val="21"/>
                <w:lang w:val="en-US" w:eastAsia="zh-CN"/>
              </w:rPr>
            </w:pPr>
            <w:r>
              <w:rPr>
                <w:rFonts w:hint="eastAsia" w:ascii="Times New Roman" w:hAnsi="Times New Roman" w:eastAsia="宋体" w:cs="Times New Roman"/>
                <w:szCs w:val="21"/>
                <w:lang w:eastAsia="zh-CN"/>
              </w:rPr>
              <w:t>《</w:t>
            </w:r>
            <w:r>
              <w:rPr>
                <w:rFonts w:ascii="Times New Roman" w:hAnsi="Times New Roman" w:eastAsia="宋体" w:cs="Times New Roman"/>
                <w:szCs w:val="21"/>
              </w:rPr>
              <w:t>高性能建筑钢结构应用技术规程</w:t>
            </w:r>
            <w:r>
              <w:rPr>
                <w:rFonts w:hint="eastAsia" w:ascii="Times New Roman" w:hAnsi="Times New Roman" w:eastAsia="宋体" w:cs="Times New Roman"/>
                <w:szCs w:val="21"/>
                <w:lang w:eastAsia="zh-CN"/>
              </w:rPr>
              <w:t>》（</w:t>
            </w:r>
            <w:r>
              <w:rPr>
                <w:rFonts w:ascii="Times New Roman" w:hAnsi="Times New Roman" w:eastAsia="宋体" w:cs="Times New Roman"/>
                <w:szCs w:val="21"/>
              </w:rPr>
              <w:t>T/CECS 599-2019</w:t>
            </w:r>
            <w:r>
              <w:rPr>
                <w:rFonts w:hint="eastAsia" w:ascii="Times New Roman" w:hAnsi="Times New Roman" w:eastAsia="宋体" w:cs="Times New Roman"/>
                <w:szCs w:val="21"/>
                <w:lang w:eastAsia="zh-CN"/>
              </w:rPr>
              <w:t>）</w:t>
            </w:r>
          </w:p>
        </w:tc>
      </w:tr>
      <w:tr w14:paraId="5354E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jc w:val="center"/>
        </w:trPr>
        <w:tc>
          <w:tcPr>
            <w:tcW w:w="500" w:type="dxa"/>
            <w:tcBorders>
              <w:tl2br w:val="nil"/>
              <w:tr2bl w:val="nil"/>
            </w:tcBorders>
            <w:vAlign w:val="center"/>
          </w:tcPr>
          <w:p w14:paraId="3E27E675">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w:t>
            </w:r>
          </w:p>
        </w:tc>
        <w:tc>
          <w:tcPr>
            <w:tcW w:w="1142" w:type="dxa"/>
            <w:tcBorders>
              <w:tl2br w:val="nil"/>
              <w:tr2bl w:val="nil"/>
            </w:tcBorders>
            <w:shd w:val="clear" w:color="auto" w:fill="auto"/>
            <w:vAlign w:val="center"/>
          </w:tcPr>
          <w:p w14:paraId="1971C6EE">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共同获奖</w:t>
            </w:r>
          </w:p>
        </w:tc>
        <w:tc>
          <w:tcPr>
            <w:tcW w:w="1850" w:type="dxa"/>
            <w:tcBorders>
              <w:tl2br w:val="nil"/>
              <w:tr2bl w:val="nil"/>
            </w:tcBorders>
            <w:shd w:val="clear" w:color="auto" w:fill="auto"/>
            <w:vAlign w:val="center"/>
          </w:tcPr>
          <w:p w14:paraId="64052B78">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刘小光/5、柳明亮/9、何萌/12、</w:t>
            </w:r>
            <w:r>
              <w:rPr>
                <w:rFonts w:hint="default" w:ascii="Times New Roman" w:hAnsi="Times New Roman" w:eastAsia="宋体" w:cs="Times New Roman"/>
                <w:sz w:val="21"/>
                <w:szCs w:val="20"/>
                <w:lang w:val="en-US" w:eastAsia="zh-CN"/>
                <w14:ligatures w14:val="none"/>
              </w:rPr>
              <w:t>李藤</w:t>
            </w:r>
            <w:r>
              <w:rPr>
                <w:rFonts w:hint="eastAsia" w:ascii="Times New Roman" w:hAnsi="Times New Roman" w:eastAsia="宋体" w:cs="Times New Roman"/>
                <w:sz w:val="21"/>
                <w:szCs w:val="20"/>
                <w:lang w:val="en-US" w:eastAsia="zh-CN"/>
                <w14:ligatures w14:val="none"/>
              </w:rPr>
              <w:t>/14</w:t>
            </w:r>
          </w:p>
        </w:tc>
        <w:tc>
          <w:tcPr>
            <w:tcW w:w="930" w:type="dxa"/>
            <w:tcBorders>
              <w:tl2br w:val="nil"/>
              <w:tr2bl w:val="nil"/>
            </w:tcBorders>
            <w:shd w:val="clear" w:color="auto" w:fill="auto"/>
            <w:vAlign w:val="center"/>
          </w:tcPr>
          <w:p w14:paraId="2A157835">
            <w:pPr>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2022-08-17</w:t>
            </w:r>
          </w:p>
        </w:tc>
        <w:tc>
          <w:tcPr>
            <w:tcW w:w="989" w:type="dxa"/>
            <w:tcBorders>
              <w:tl2br w:val="nil"/>
              <w:tr2bl w:val="nil"/>
            </w:tcBorders>
            <w:shd w:val="clear" w:color="auto" w:fill="auto"/>
            <w:vAlign w:val="center"/>
          </w:tcPr>
          <w:p w14:paraId="0F4FD1A3">
            <w:pPr>
              <w:jc w:val="center"/>
              <w:rPr>
                <w:rFonts w:hint="eastAsia" w:ascii="Times New Roman" w:hAnsi="Times New Roman" w:cs="Times New Roman" w:eastAsiaTheme="minorEastAsia"/>
                <w:kern w:val="2"/>
                <w:sz w:val="21"/>
                <w:szCs w:val="21"/>
                <w:lang w:val="en-US" w:eastAsia="zh-CN" w:bidi="ar-SA"/>
              </w:rPr>
            </w:pPr>
            <w:r>
              <w:rPr>
                <w:rFonts w:ascii="Times New Roman" w:hAnsi="Times New Roman" w:cs="Times New Roman"/>
                <w:szCs w:val="21"/>
              </w:rPr>
              <w:t>20</w:t>
            </w:r>
            <w:r>
              <w:rPr>
                <w:rFonts w:hint="eastAsia" w:ascii="Times New Roman" w:hAnsi="Times New Roman" w:cs="Times New Roman"/>
                <w:szCs w:val="21"/>
              </w:rPr>
              <w:t>23</w:t>
            </w:r>
            <w:r>
              <w:rPr>
                <w:rFonts w:ascii="Times New Roman" w:hAnsi="Times New Roman" w:cs="Times New Roman"/>
                <w:szCs w:val="21"/>
              </w:rPr>
              <w:t>-</w:t>
            </w:r>
            <w:r>
              <w:rPr>
                <w:rFonts w:hint="eastAsia" w:ascii="Times New Roman" w:hAnsi="Times New Roman" w:cs="Times New Roman"/>
                <w:szCs w:val="21"/>
              </w:rPr>
              <w:t>08</w:t>
            </w:r>
            <w:r>
              <w:rPr>
                <w:rFonts w:ascii="Times New Roman" w:hAnsi="Times New Roman" w:cs="Times New Roman"/>
                <w:szCs w:val="21"/>
              </w:rPr>
              <w:t>-1</w:t>
            </w:r>
            <w:r>
              <w:rPr>
                <w:rFonts w:hint="eastAsia" w:ascii="Times New Roman" w:hAnsi="Times New Roman" w:cs="Times New Roman"/>
                <w:szCs w:val="21"/>
              </w:rPr>
              <w:t>7</w:t>
            </w:r>
          </w:p>
        </w:tc>
        <w:tc>
          <w:tcPr>
            <w:tcW w:w="4281" w:type="dxa"/>
            <w:tcBorders>
              <w:tl2br w:val="nil"/>
              <w:tr2bl w:val="nil"/>
            </w:tcBorders>
            <w:shd w:val="clear" w:color="auto" w:fill="auto"/>
            <w:vAlign w:val="center"/>
          </w:tcPr>
          <w:p w14:paraId="15E8C6B9">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成果“大跨度预应力钢结构关键建造技术研究与应用”获2023年度陕西省建设工程科学技术进步奖特等奖</w:t>
            </w:r>
          </w:p>
        </w:tc>
      </w:tr>
      <w:tr w14:paraId="1F496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500" w:type="dxa"/>
            <w:tcBorders>
              <w:tl2br w:val="nil"/>
              <w:tr2bl w:val="nil"/>
            </w:tcBorders>
            <w:vAlign w:val="center"/>
          </w:tcPr>
          <w:p w14:paraId="455EC408">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w:t>
            </w:r>
          </w:p>
        </w:tc>
        <w:tc>
          <w:tcPr>
            <w:tcW w:w="1142" w:type="dxa"/>
            <w:tcBorders>
              <w:tl2br w:val="nil"/>
              <w:tr2bl w:val="nil"/>
            </w:tcBorders>
            <w:shd w:val="clear" w:color="auto" w:fill="auto"/>
            <w:vAlign w:val="center"/>
          </w:tcPr>
          <w:p w14:paraId="73B02AF7">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共同获奖</w:t>
            </w:r>
          </w:p>
        </w:tc>
        <w:tc>
          <w:tcPr>
            <w:tcW w:w="1850" w:type="dxa"/>
            <w:tcBorders>
              <w:tl2br w:val="nil"/>
              <w:tr2bl w:val="nil"/>
            </w:tcBorders>
            <w:shd w:val="clear" w:color="auto" w:fill="auto"/>
            <w:vAlign w:val="center"/>
          </w:tcPr>
          <w:p w14:paraId="189308F2">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 w:val="21"/>
                <w:szCs w:val="21"/>
                <w:lang w:val="en-US" w:eastAsia="zh-CN"/>
              </w:rPr>
              <w:t>黄海龙/4、柳明亮/9</w:t>
            </w:r>
          </w:p>
        </w:tc>
        <w:tc>
          <w:tcPr>
            <w:tcW w:w="930" w:type="dxa"/>
            <w:tcBorders>
              <w:tl2br w:val="nil"/>
              <w:tr2bl w:val="nil"/>
            </w:tcBorders>
            <w:shd w:val="clear" w:color="auto" w:fill="auto"/>
            <w:vAlign w:val="center"/>
          </w:tcPr>
          <w:p w14:paraId="059314D2">
            <w:pPr>
              <w:jc w:val="center"/>
              <w:rPr>
                <w:rFonts w:hint="eastAsia" w:ascii="Times New Roman" w:hAnsi="Times New Roman" w:cs="Times New Roman" w:eastAsiaTheme="minorEastAsia"/>
                <w:kern w:val="2"/>
                <w:sz w:val="21"/>
                <w:szCs w:val="21"/>
                <w:lang w:val="en-US" w:eastAsia="zh-CN" w:bidi="ar-SA"/>
              </w:rPr>
            </w:pPr>
            <w:r>
              <w:rPr>
                <w:rFonts w:ascii="Times New Roman" w:hAnsi="Times New Roman" w:cs="Times New Roman"/>
                <w:szCs w:val="21"/>
              </w:rPr>
              <w:t>202</w:t>
            </w:r>
            <w:r>
              <w:rPr>
                <w:rFonts w:hint="eastAsia" w:ascii="Times New Roman" w:hAnsi="Times New Roman" w:cs="Times New Roman"/>
                <w:szCs w:val="21"/>
              </w:rPr>
              <w:t>4</w:t>
            </w:r>
            <w:r>
              <w:rPr>
                <w:rFonts w:ascii="Times New Roman" w:hAnsi="Times New Roman" w:cs="Times New Roman"/>
                <w:szCs w:val="21"/>
              </w:rPr>
              <w:t>-08-01</w:t>
            </w:r>
          </w:p>
        </w:tc>
        <w:tc>
          <w:tcPr>
            <w:tcW w:w="989" w:type="dxa"/>
            <w:tcBorders>
              <w:tl2br w:val="nil"/>
              <w:tr2bl w:val="nil"/>
            </w:tcBorders>
            <w:shd w:val="clear" w:color="auto" w:fill="auto"/>
            <w:vAlign w:val="center"/>
          </w:tcPr>
          <w:p w14:paraId="5D1ADE9D">
            <w:pPr>
              <w:jc w:val="center"/>
              <w:rPr>
                <w:rFonts w:hint="eastAsia" w:ascii="Times New Roman" w:hAnsi="Times New Roman" w:cs="Times New Roman" w:eastAsiaTheme="minorEastAsia"/>
                <w:kern w:val="2"/>
                <w:sz w:val="21"/>
                <w:szCs w:val="21"/>
                <w:lang w:val="en-US" w:eastAsia="zh-CN" w:bidi="ar-SA"/>
              </w:rPr>
            </w:pPr>
            <w:r>
              <w:rPr>
                <w:rFonts w:ascii="Times New Roman" w:hAnsi="Times New Roman" w:cs="Times New Roman"/>
                <w:szCs w:val="21"/>
              </w:rPr>
              <w:t>202</w:t>
            </w:r>
            <w:r>
              <w:rPr>
                <w:rFonts w:hint="eastAsia" w:ascii="Times New Roman" w:hAnsi="Times New Roman" w:cs="Times New Roman"/>
                <w:szCs w:val="21"/>
              </w:rPr>
              <w:t>5</w:t>
            </w:r>
            <w:r>
              <w:rPr>
                <w:rFonts w:ascii="Times New Roman" w:hAnsi="Times New Roman" w:cs="Times New Roman"/>
                <w:szCs w:val="21"/>
              </w:rPr>
              <w:t>-08-</w:t>
            </w:r>
            <w:r>
              <w:rPr>
                <w:rFonts w:hint="eastAsia" w:ascii="Times New Roman" w:hAnsi="Times New Roman" w:cs="Times New Roman"/>
                <w:szCs w:val="21"/>
              </w:rPr>
              <w:t>01</w:t>
            </w:r>
          </w:p>
        </w:tc>
        <w:tc>
          <w:tcPr>
            <w:tcW w:w="4281" w:type="dxa"/>
            <w:tcBorders>
              <w:tl2br w:val="nil"/>
              <w:tr2bl w:val="nil"/>
            </w:tcBorders>
            <w:shd w:val="clear" w:color="auto" w:fill="auto"/>
            <w:vAlign w:val="center"/>
          </w:tcPr>
          <w:p w14:paraId="5C0155AE">
            <w:pPr>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 w:val="21"/>
                <w:szCs w:val="21"/>
                <w:lang w:val="en-US" w:eastAsia="zh-CN"/>
              </w:rPr>
              <w:t>成果“马鞍形双向正交索网结构创新体系及建造关键技术”获2025年度陕西省土木建筑学会科技进步一等奖</w:t>
            </w:r>
          </w:p>
        </w:tc>
      </w:tr>
      <w:tr w14:paraId="20593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500" w:type="dxa"/>
            <w:tcBorders>
              <w:tl2br w:val="nil"/>
              <w:tr2bl w:val="nil"/>
            </w:tcBorders>
            <w:vAlign w:val="center"/>
          </w:tcPr>
          <w:p w14:paraId="113E7084">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w:t>
            </w:r>
          </w:p>
        </w:tc>
        <w:tc>
          <w:tcPr>
            <w:tcW w:w="1142" w:type="dxa"/>
            <w:tcBorders>
              <w:tl2br w:val="nil"/>
              <w:tr2bl w:val="nil"/>
            </w:tcBorders>
            <w:shd w:val="clear" w:color="auto" w:fill="auto"/>
            <w:vAlign w:val="center"/>
          </w:tcPr>
          <w:p w14:paraId="463E45CD">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共同获奖</w:t>
            </w:r>
          </w:p>
        </w:tc>
        <w:tc>
          <w:tcPr>
            <w:tcW w:w="1850" w:type="dxa"/>
            <w:tcBorders>
              <w:tl2br w:val="nil"/>
              <w:tr2bl w:val="nil"/>
            </w:tcBorders>
            <w:shd w:val="clear" w:color="auto" w:fill="auto"/>
            <w:vAlign w:val="center"/>
          </w:tcPr>
          <w:p w14:paraId="76A7E9E3">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梁刚/8、</w:t>
            </w:r>
            <w:r>
              <w:rPr>
                <w:rFonts w:hint="default" w:ascii="Times New Roman" w:hAnsi="Times New Roman" w:eastAsia="宋体" w:cs="Times New Roman"/>
                <w:sz w:val="21"/>
                <w:szCs w:val="20"/>
                <w:lang w:val="en-US" w:eastAsia="zh-CN"/>
                <w14:ligatures w14:val="none"/>
              </w:rPr>
              <w:t>李藤</w:t>
            </w:r>
            <w:r>
              <w:rPr>
                <w:rFonts w:hint="eastAsia" w:ascii="Times New Roman" w:hAnsi="Times New Roman" w:eastAsia="宋体" w:cs="Times New Roman"/>
                <w:sz w:val="21"/>
                <w:szCs w:val="20"/>
                <w:lang w:val="en-US" w:eastAsia="zh-CN"/>
                <w14:ligatures w14:val="none"/>
              </w:rPr>
              <w:t>/14</w:t>
            </w:r>
          </w:p>
        </w:tc>
        <w:tc>
          <w:tcPr>
            <w:tcW w:w="930" w:type="dxa"/>
            <w:tcBorders>
              <w:tl2br w:val="nil"/>
              <w:tr2bl w:val="nil"/>
            </w:tcBorders>
            <w:shd w:val="clear" w:color="auto" w:fill="auto"/>
            <w:vAlign w:val="center"/>
          </w:tcPr>
          <w:p w14:paraId="1C9DA429">
            <w:pPr>
              <w:jc w:val="center"/>
              <w:rPr>
                <w:rFonts w:hint="eastAsia" w:ascii="Times New Roman" w:hAnsi="Times New Roman" w:cs="Times New Roman" w:eastAsiaTheme="minorEastAsia"/>
                <w:kern w:val="2"/>
                <w:sz w:val="21"/>
                <w:szCs w:val="21"/>
                <w:lang w:val="en-US" w:eastAsia="zh-CN" w:bidi="ar-SA"/>
              </w:rPr>
            </w:pPr>
            <w:r>
              <w:rPr>
                <w:rFonts w:ascii="Times New Roman" w:hAnsi="Times New Roman" w:cs="Times New Roman"/>
                <w:szCs w:val="21"/>
              </w:rPr>
              <w:t>202</w:t>
            </w:r>
            <w:r>
              <w:rPr>
                <w:rFonts w:hint="eastAsia" w:ascii="Times New Roman" w:hAnsi="Times New Roman" w:cs="Times New Roman"/>
                <w:szCs w:val="21"/>
              </w:rPr>
              <w:t>3</w:t>
            </w:r>
            <w:r>
              <w:rPr>
                <w:rFonts w:ascii="Times New Roman" w:hAnsi="Times New Roman" w:cs="Times New Roman"/>
                <w:szCs w:val="21"/>
              </w:rPr>
              <w:t>-07-01</w:t>
            </w:r>
          </w:p>
        </w:tc>
        <w:tc>
          <w:tcPr>
            <w:tcW w:w="989" w:type="dxa"/>
            <w:tcBorders>
              <w:tl2br w:val="nil"/>
              <w:tr2bl w:val="nil"/>
            </w:tcBorders>
            <w:shd w:val="clear" w:color="auto" w:fill="auto"/>
            <w:vAlign w:val="center"/>
          </w:tcPr>
          <w:p w14:paraId="0ED532DF">
            <w:pPr>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2024-07-01</w:t>
            </w:r>
          </w:p>
        </w:tc>
        <w:tc>
          <w:tcPr>
            <w:tcW w:w="4281" w:type="dxa"/>
            <w:tcBorders>
              <w:tl2br w:val="nil"/>
              <w:tr2bl w:val="nil"/>
            </w:tcBorders>
            <w:shd w:val="clear" w:color="auto" w:fill="auto"/>
            <w:vAlign w:val="center"/>
          </w:tcPr>
          <w:p w14:paraId="78ED7825">
            <w:pPr>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成果“榆林市“三馆”项目超长悬挑结构关键技术研究与应用”获2024年度陕西省土木建筑学会科技进步一等奖</w:t>
            </w:r>
          </w:p>
        </w:tc>
      </w:tr>
      <w:tr w14:paraId="0006B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500" w:type="dxa"/>
            <w:tcBorders>
              <w:tl2br w:val="nil"/>
              <w:tr2bl w:val="nil"/>
            </w:tcBorders>
            <w:vAlign w:val="center"/>
          </w:tcPr>
          <w:p w14:paraId="03D6F8B3">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sz w:val="21"/>
                <w:szCs w:val="21"/>
                <w:lang w:eastAsia="zh-CN"/>
              </w:rPr>
            </w:pPr>
            <w:r>
              <w:rPr>
                <w:rFonts w:hint="eastAsia" w:ascii="Times New Roman" w:hAnsi="Times New Roman" w:cs="Times New Roman"/>
                <w:sz w:val="21"/>
                <w:szCs w:val="21"/>
                <w:lang w:val="en-US" w:eastAsia="zh-CN"/>
              </w:rPr>
              <w:t>8</w:t>
            </w:r>
          </w:p>
        </w:tc>
        <w:tc>
          <w:tcPr>
            <w:tcW w:w="1142" w:type="dxa"/>
            <w:tcBorders>
              <w:tl2br w:val="nil"/>
              <w:tr2bl w:val="nil"/>
            </w:tcBorders>
            <w:shd w:val="clear" w:color="auto" w:fill="auto"/>
            <w:vAlign w:val="center"/>
          </w:tcPr>
          <w:p w14:paraId="55BE6771">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highlight w:val="yellow"/>
                <w:lang w:val="en-US" w:eastAsia="zh-CN"/>
              </w:rPr>
            </w:pPr>
            <w:r>
              <w:rPr>
                <w:rFonts w:hint="eastAsia" w:ascii="Times New Roman" w:hAnsi="Times New Roman" w:cs="Times New Roman"/>
                <w:sz w:val="21"/>
                <w:szCs w:val="21"/>
                <w:highlight w:val="none"/>
                <w:lang w:val="en-US" w:eastAsia="zh-CN"/>
              </w:rPr>
              <w:t>共同立项</w:t>
            </w:r>
          </w:p>
        </w:tc>
        <w:tc>
          <w:tcPr>
            <w:tcW w:w="1850" w:type="dxa"/>
            <w:tcBorders>
              <w:tl2br w:val="nil"/>
              <w:tr2bl w:val="nil"/>
            </w:tcBorders>
            <w:shd w:val="clear" w:color="auto" w:fill="auto"/>
            <w:vAlign w:val="center"/>
          </w:tcPr>
          <w:p w14:paraId="15EF1BE9">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郭宏超/1、韩子俊/6、梁刚/8、</w:t>
            </w:r>
            <w:r>
              <w:rPr>
                <w:rFonts w:hint="eastAsia" w:ascii="Times New Roman"/>
                <w:sz w:val="21"/>
                <w:szCs w:val="21"/>
                <w:lang w:val="en-US" w:eastAsia="zh-CN"/>
              </w:rPr>
              <w:t>董淑卿</w:t>
            </w:r>
            <w:r>
              <w:rPr>
                <w:rFonts w:hint="eastAsia" w:ascii="Times New Roman" w:hAnsi="Times New Roman" w:cs="Times New Roman"/>
                <w:sz w:val="21"/>
                <w:szCs w:val="21"/>
                <w:lang w:val="en-US" w:eastAsia="zh-CN"/>
              </w:rPr>
              <w:t>/11</w:t>
            </w:r>
          </w:p>
        </w:tc>
        <w:tc>
          <w:tcPr>
            <w:tcW w:w="930" w:type="dxa"/>
            <w:tcBorders>
              <w:tl2br w:val="nil"/>
              <w:tr2bl w:val="nil"/>
            </w:tcBorders>
            <w:shd w:val="clear" w:color="auto" w:fill="auto"/>
            <w:vAlign w:val="center"/>
          </w:tcPr>
          <w:p w14:paraId="14E1A09F">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2020-05-01</w:t>
            </w:r>
          </w:p>
        </w:tc>
        <w:tc>
          <w:tcPr>
            <w:tcW w:w="989" w:type="dxa"/>
            <w:tcBorders>
              <w:tl2br w:val="nil"/>
              <w:tr2bl w:val="nil"/>
            </w:tcBorders>
            <w:shd w:val="clear" w:color="auto" w:fill="auto"/>
            <w:vAlign w:val="center"/>
          </w:tcPr>
          <w:p w14:paraId="4A36E71C">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2020-05-31</w:t>
            </w:r>
          </w:p>
        </w:tc>
        <w:tc>
          <w:tcPr>
            <w:tcW w:w="4281" w:type="dxa"/>
            <w:tcBorders>
              <w:tl2br w:val="nil"/>
              <w:tr2bl w:val="nil"/>
            </w:tcBorders>
            <w:shd w:val="clear" w:color="auto" w:fill="auto"/>
            <w:vAlign w:val="center"/>
          </w:tcPr>
          <w:p w14:paraId="6D3D5143">
            <w:pPr>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110kV77系列直线塔加固服务-构件试验及计算分析项目</w:t>
            </w:r>
          </w:p>
        </w:tc>
      </w:tr>
      <w:tr w14:paraId="2B74A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00" w:type="dxa"/>
            <w:tcBorders>
              <w:tl2br w:val="nil"/>
              <w:tr2bl w:val="nil"/>
            </w:tcBorders>
            <w:vAlign w:val="center"/>
          </w:tcPr>
          <w:p w14:paraId="251AC234">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9</w:t>
            </w:r>
          </w:p>
        </w:tc>
        <w:tc>
          <w:tcPr>
            <w:tcW w:w="1142" w:type="dxa"/>
            <w:tcBorders>
              <w:tl2br w:val="nil"/>
              <w:tr2bl w:val="nil"/>
            </w:tcBorders>
            <w:shd w:val="clear" w:color="auto" w:fill="auto"/>
            <w:vAlign w:val="center"/>
          </w:tcPr>
          <w:p w14:paraId="72C1939B">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共同应用</w:t>
            </w:r>
          </w:p>
        </w:tc>
        <w:tc>
          <w:tcPr>
            <w:tcW w:w="1850" w:type="dxa"/>
            <w:tcBorders>
              <w:tl2br w:val="nil"/>
              <w:tr2bl w:val="nil"/>
            </w:tcBorders>
            <w:shd w:val="clear" w:color="auto" w:fill="auto"/>
            <w:vAlign w:val="center"/>
          </w:tcPr>
          <w:p w14:paraId="4616D9FE">
            <w:pPr>
              <w:rPr>
                <w:rFonts w:hint="eastAsia" w:ascii="Times New Roman" w:hAnsi="Times New Roman" w:cs="Times New Roman"/>
                <w:sz w:val="21"/>
                <w:szCs w:val="21"/>
                <w:lang w:val="en-US" w:eastAsia="zh-CN"/>
              </w:rPr>
            </w:pPr>
            <w:r>
              <w:rPr>
                <w:rFonts w:hint="eastAsia" w:ascii="Times New Roman" w:hAnsi="Times New Roman" w:cs="Times New Roman"/>
                <w:szCs w:val="21"/>
              </w:rPr>
              <w:t>郭宏超/1、韩子俊/6、</w:t>
            </w:r>
            <w:r>
              <w:rPr>
                <w:rFonts w:hint="eastAsia" w:ascii="Times New Roman"/>
                <w:szCs w:val="21"/>
              </w:rPr>
              <w:t>董淑卿</w:t>
            </w:r>
            <w:r>
              <w:rPr>
                <w:rFonts w:hint="eastAsia" w:ascii="Times New Roman" w:hAnsi="Times New Roman" w:cs="Times New Roman"/>
                <w:szCs w:val="21"/>
              </w:rPr>
              <w:t>/11</w:t>
            </w:r>
          </w:p>
        </w:tc>
        <w:tc>
          <w:tcPr>
            <w:tcW w:w="930" w:type="dxa"/>
            <w:tcBorders>
              <w:tl2br w:val="nil"/>
              <w:tr2bl w:val="nil"/>
            </w:tcBorders>
            <w:shd w:val="clear" w:color="auto" w:fill="auto"/>
            <w:vAlign w:val="center"/>
          </w:tcPr>
          <w:p w14:paraId="430251CB">
            <w:pPr>
              <w:jc w:val="center"/>
              <w:rPr>
                <w:rFonts w:hint="eastAsia" w:ascii="Times New Roman" w:hAnsi="Times New Roman" w:cs="Times New Roman"/>
                <w:sz w:val="21"/>
                <w:szCs w:val="21"/>
                <w:lang w:val="en-US" w:eastAsia="zh-CN"/>
              </w:rPr>
            </w:pPr>
            <w:r>
              <w:rPr>
                <w:rFonts w:hint="eastAsia" w:ascii="Times New Roman" w:hAnsi="Times New Roman" w:cs="Times New Roman"/>
                <w:szCs w:val="21"/>
              </w:rPr>
              <w:t>2020-01-01</w:t>
            </w:r>
          </w:p>
        </w:tc>
        <w:tc>
          <w:tcPr>
            <w:tcW w:w="989" w:type="dxa"/>
            <w:tcBorders>
              <w:tl2br w:val="nil"/>
              <w:tr2bl w:val="nil"/>
            </w:tcBorders>
            <w:shd w:val="clear" w:color="auto" w:fill="auto"/>
            <w:vAlign w:val="center"/>
          </w:tcPr>
          <w:p w14:paraId="1A50CB33">
            <w:pPr>
              <w:jc w:val="center"/>
              <w:rPr>
                <w:rFonts w:hint="eastAsia" w:ascii="Times New Roman" w:hAnsi="Times New Roman" w:cs="Times New Roman"/>
                <w:sz w:val="21"/>
                <w:szCs w:val="21"/>
                <w:lang w:val="en-US" w:eastAsia="zh-CN"/>
              </w:rPr>
            </w:pPr>
            <w:r>
              <w:rPr>
                <w:rFonts w:ascii="Times New Roman" w:hAnsi="Times New Roman" w:cs="Times New Roman"/>
                <w:szCs w:val="21"/>
              </w:rPr>
              <w:t>202</w:t>
            </w:r>
            <w:r>
              <w:rPr>
                <w:rFonts w:hint="eastAsia" w:ascii="Times New Roman" w:hAnsi="Times New Roman" w:cs="Times New Roman"/>
                <w:szCs w:val="21"/>
              </w:rPr>
              <w:t>4</w:t>
            </w:r>
            <w:r>
              <w:rPr>
                <w:rFonts w:ascii="Times New Roman" w:hAnsi="Times New Roman" w:cs="Times New Roman"/>
                <w:szCs w:val="21"/>
              </w:rPr>
              <w:t>-</w:t>
            </w:r>
            <w:r>
              <w:rPr>
                <w:rFonts w:hint="eastAsia" w:ascii="Times New Roman" w:hAnsi="Times New Roman" w:cs="Times New Roman"/>
                <w:szCs w:val="21"/>
              </w:rPr>
              <w:t>12</w:t>
            </w:r>
            <w:r>
              <w:rPr>
                <w:rFonts w:ascii="Times New Roman" w:hAnsi="Times New Roman" w:cs="Times New Roman"/>
                <w:szCs w:val="21"/>
              </w:rPr>
              <w:t>-</w:t>
            </w:r>
            <w:r>
              <w:rPr>
                <w:rFonts w:hint="eastAsia" w:ascii="Times New Roman" w:hAnsi="Times New Roman" w:cs="Times New Roman"/>
                <w:szCs w:val="21"/>
              </w:rPr>
              <w:t>31</w:t>
            </w:r>
          </w:p>
        </w:tc>
        <w:tc>
          <w:tcPr>
            <w:tcW w:w="4281" w:type="dxa"/>
            <w:tcBorders>
              <w:tl2br w:val="nil"/>
              <w:tr2bl w:val="nil"/>
            </w:tcBorders>
            <w:shd w:val="clear" w:color="auto" w:fill="auto"/>
            <w:vAlign w:val="center"/>
          </w:tcPr>
          <w:p w14:paraId="48C238BC">
            <w:pPr>
              <w:rPr>
                <w:rFonts w:hint="eastAsia" w:ascii="Times New Roman" w:hAnsi="Times New Roman" w:cs="Times New Roman"/>
                <w:sz w:val="21"/>
                <w:szCs w:val="21"/>
                <w:lang w:val="en-US" w:eastAsia="zh-CN"/>
              </w:rPr>
            </w:pPr>
            <w:r>
              <w:rPr>
                <w:rFonts w:ascii="Times New Roman" w:hAnsi="Times New Roman" w:cs="Times New Roman"/>
                <w:szCs w:val="21"/>
              </w:rPr>
              <w:t>甘肃-浙江±800千伏特高压直流线路工程（包6）、陕北-安徽±800千伏特高压直流线路工程（包2）、宝鸡～南山双回π接入西安西变电站750kV线路工程、宝鸡～汉中750kV线路工程、榆林榆神330kV输变电工程（线路工程）、咸阳长武330kV输变电工程（线路工程）</w:t>
            </w:r>
          </w:p>
        </w:tc>
      </w:tr>
      <w:tr w14:paraId="1D49B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8" w:hRule="atLeast"/>
          <w:jc w:val="center"/>
        </w:trPr>
        <w:tc>
          <w:tcPr>
            <w:tcW w:w="500" w:type="dxa"/>
            <w:tcBorders>
              <w:tl2br w:val="nil"/>
              <w:tr2bl w:val="nil"/>
            </w:tcBorders>
            <w:vAlign w:val="center"/>
          </w:tcPr>
          <w:p w14:paraId="7B73CF62">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11</w:t>
            </w:r>
          </w:p>
        </w:tc>
        <w:tc>
          <w:tcPr>
            <w:tcW w:w="1142" w:type="dxa"/>
            <w:tcBorders>
              <w:tl2br w:val="nil"/>
              <w:tr2bl w:val="nil"/>
            </w:tcBorders>
            <w:shd w:val="clear" w:color="auto" w:fill="auto"/>
            <w:vAlign w:val="center"/>
          </w:tcPr>
          <w:p w14:paraId="175B8617">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共同应用</w:t>
            </w:r>
          </w:p>
        </w:tc>
        <w:tc>
          <w:tcPr>
            <w:tcW w:w="1850" w:type="dxa"/>
            <w:tcBorders>
              <w:tl2br w:val="nil"/>
              <w:tr2bl w:val="nil"/>
            </w:tcBorders>
            <w:shd w:val="clear" w:color="auto" w:fill="auto"/>
            <w:vAlign w:val="center"/>
          </w:tcPr>
          <w:p w14:paraId="7D3E6DAC">
            <w:pPr>
              <w:rPr>
                <w:rFonts w:hint="eastAsia" w:ascii="Times New Roman" w:hAnsi="Times New Roman" w:cs="Times New Roman"/>
                <w:sz w:val="21"/>
                <w:szCs w:val="21"/>
                <w:lang w:val="en-US" w:eastAsia="zh-CN"/>
              </w:rPr>
            </w:pPr>
            <w:r>
              <w:rPr>
                <w:rFonts w:hint="eastAsia" w:ascii="Times New Roman" w:hAnsi="Times New Roman" w:cs="Times New Roman"/>
                <w:szCs w:val="21"/>
              </w:rPr>
              <w:t>郭宏超/1、黄海龙/4、刘小光/5、梁刚/8、何萌/12、李慎/13</w:t>
            </w:r>
          </w:p>
        </w:tc>
        <w:tc>
          <w:tcPr>
            <w:tcW w:w="930" w:type="dxa"/>
            <w:tcBorders>
              <w:tl2br w:val="nil"/>
              <w:tr2bl w:val="nil"/>
            </w:tcBorders>
            <w:shd w:val="clear" w:color="auto" w:fill="auto"/>
            <w:vAlign w:val="center"/>
          </w:tcPr>
          <w:p w14:paraId="6F7A148F">
            <w:pPr>
              <w:jc w:val="center"/>
              <w:rPr>
                <w:rFonts w:hint="eastAsia" w:ascii="Times New Roman" w:hAnsi="Times New Roman" w:cs="Times New Roman"/>
                <w:sz w:val="21"/>
                <w:szCs w:val="21"/>
                <w:lang w:val="en-US" w:eastAsia="zh-CN"/>
              </w:rPr>
            </w:pPr>
            <w:r>
              <w:rPr>
                <w:rFonts w:ascii="Times New Roman" w:hAnsi="Times New Roman" w:cs="Times New Roman"/>
                <w:szCs w:val="21"/>
              </w:rPr>
              <w:t>20</w:t>
            </w:r>
            <w:r>
              <w:rPr>
                <w:rFonts w:hint="eastAsia" w:ascii="Times New Roman" w:hAnsi="Times New Roman" w:cs="Times New Roman"/>
                <w:szCs w:val="21"/>
              </w:rPr>
              <w:t>16</w:t>
            </w:r>
            <w:r>
              <w:rPr>
                <w:rFonts w:ascii="Times New Roman" w:hAnsi="Times New Roman" w:cs="Times New Roman"/>
                <w:szCs w:val="21"/>
              </w:rPr>
              <w:t>-0</w:t>
            </w: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01</w:t>
            </w:r>
          </w:p>
        </w:tc>
        <w:tc>
          <w:tcPr>
            <w:tcW w:w="989" w:type="dxa"/>
            <w:tcBorders>
              <w:tl2br w:val="nil"/>
              <w:tr2bl w:val="nil"/>
            </w:tcBorders>
            <w:shd w:val="clear" w:color="auto" w:fill="auto"/>
            <w:vAlign w:val="center"/>
          </w:tcPr>
          <w:p w14:paraId="5C27E51C">
            <w:pPr>
              <w:jc w:val="center"/>
              <w:rPr>
                <w:rFonts w:hint="eastAsia" w:ascii="Times New Roman" w:hAnsi="Times New Roman" w:cs="Times New Roman"/>
                <w:sz w:val="21"/>
                <w:szCs w:val="21"/>
                <w:lang w:val="en-US" w:eastAsia="zh-CN"/>
              </w:rPr>
            </w:pPr>
            <w:r>
              <w:rPr>
                <w:rFonts w:ascii="Times New Roman" w:hAnsi="Times New Roman" w:cs="Times New Roman"/>
                <w:szCs w:val="21"/>
              </w:rPr>
              <w:t>2024-12-31</w:t>
            </w:r>
          </w:p>
        </w:tc>
        <w:tc>
          <w:tcPr>
            <w:tcW w:w="4281" w:type="dxa"/>
            <w:tcBorders>
              <w:tl2br w:val="nil"/>
              <w:tr2bl w:val="nil"/>
            </w:tcBorders>
            <w:shd w:val="clear" w:color="auto" w:fill="auto"/>
            <w:vAlign w:val="center"/>
          </w:tcPr>
          <w:p w14:paraId="53935E9F">
            <w:pPr>
              <w:rPr>
                <w:rFonts w:hint="eastAsia" w:ascii="Times New Roman" w:hAnsi="Times New Roman" w:cs="Times New Roman"/>
                <w:sz w:val="21"/>
                <w:szCs w:val="21"/>
                <w:lang w:val="en-US" w:eastAsia="zh-CN"/>
              </w:rPr>
            </w:pPr>
            <w:r>
              <w:rPr>
                <w:rFonts w:ascii="Times New Roman" w:hAnsi="Times New Roman" w:cs="Times New Roman"/>
                <w:szCs w:val="21"/>
              </w:rPr>
              <w:t>西安地铁十号线一期2标段渭河公轨合建特大桥</w:t>
            </w:r>
            <w:r>
              <w:rPr>
                <w:rFonts w:hint="eastAsia" w:ascii="Times New Roman" w:hAnsi="Times New Roman" w:cs="Times New Roman"/>
                <w:szCs w:val="21"/>
              </w:rPr>
              <w:t>、</w:t>
            </w:r>
            <w:r>
              <w:rPr>
                <w:rFonts w:ascii="Times New Roman" w:hAnsi="Times New Roman" w:cs="Times New Roman"/>
                <w:szCs w:val="21"/>
              </w:rPr>
              <w:t>西北大学长安校区体育馆、西安国际足球中心项目、安徽芜湖新兴铸管料场封闭工程</w:t>
            </w:r>
          </w:p>
        </w:tc>
      </w:tr>
      <w:tr w14:paraId="2F75C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 w:type="dxa"/>
            <w:tcBorders>
              <w:tl2br w:val="nil"/>
              <w:tr2bl w:val="nil"/>
            </w:tcBorders>
            <w:vAlign w:val="center"/>
          </w:tcPr>
          <w:p w14:paraId="36ADD09E">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kern w:val="0"/>
                <w:sz w:val="21"/>
                <w:szCs w:val="21"/>
                <w:lang w:val="en-US" w:eastAsia="zh-CN"/>
              </w:rPr>
              <w:t>12</w:t>
            </w:r>
          </w:p>
        </w:tc>
        <w:tc>
          <w:tcPr>
            <w:tcW w:w="1142" w:type="dxa"/>
            <w:tcBorders>
              <w:tl2br w:val="nil"/>
              <w:tr2bl w:val="nil"/>
            </w:tcBorders>
            <w:vAlign w:val="center"/>
          </w:tcPr>
          <w:p w14:paraId="01E3650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共同立项</w:t>
            </w:r>
          </w:p>
        </w:tc>
        <w:tc>
          <w:tcPr>
            <w:tcW w:w="1850" w:type="dxa"/>
            <w:tcBorders>
              <w:tl2br w:val="nil"/>
              <w:tr2bl w:val="nil"/>
            </w:tcBorders>
            <w:vAlign w:val="center"/>
          </w:tcPr>
          <w:p w14:paraId="35E7B26D">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sz w:val="21"/>
                <w:szCs w:val="21"/>
                <w:lang w:val="en-US"/>
              </w:rPr>
            </w:pPr>
            <w:r>
              <w:rPr>
                <w:rFonts w:hint="eastAsia" w:ascii="Times New Roman" w:hAnsi="Times New Roman" w:cs="Times New Roman"/>
                <w:sz w:val="21"/>
                <w:szCs w:val="21"/>
                <w:lang w:val="en-US" w:eastAsia="zh-CN"/>
              </w:rPr>
              <w:t>郭宏超/1、冯亚成/7、梁刚/8、宁未华/10、李慎/13</w:t>
            </w:r>
          </w:p>
        </w:tc>
        <w:tc>
          <w:tcPr>
            <w:tcW w:w="930" w:type="dxa"/>
            <w:tcBorders>
              <w:tl2br w:val="nil"/>
              <w:tr2bl w:val="nil"/>
            </w:tcBorders>
            <w:vAlign w:val="center"/>
          </w:tcPr>
          <w:p w14:paraId="705BED56">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2022-06-30</w:t>
            </w:r>
          </w:p>
        </w:tc>
        <w:tc>
          <w:tcPr>
            <w:tcW w:w="989" w:type="dxa"/>
            <w:tcBorders>
              <w:tl2br w:val="nil"/>
              <w:tr2bl w:val="nil"/>
            </w:tcBorders>
            <w:vAlign w:val="center"/>
          </w:tcPr>
          <w:p w14:paraId="316FDA9B">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2024-04-30</w:t>
            </w:r>
          </w:p>
        </w:tc>
        <w:tc>
          <w:tcPr>
            <w:tcW w:w="4281" w:type="dxa"/>
            <w:tcBorders>
              <w:tl2br w:val="nil"/>
              <w:tr2bl w:val="nil"/>
            </w:tcBorders>
            <w:vAlign w:val="center"/>
          </w:tcPr>
          <w:p w14:paraId="686EE39A">
            <w:pPr>
              <w:keepNext w:val="0"/>
              <w:keepLines w:val="0"/>
              <w:pageBreakBefore w:val="0"/>
              <w:kinsoku/>
              <w:wordWrap/>
              <w:overflowPunct/>
              <w:topLinePunct w:val="0"/>
              <w:autoSpaceDE/>
              <w:autoSpaceDN/>
              <w:bidi w:val="0"/>
              <w:adjustRightInd/>
              <w:snapToGrid/>
              <w:textAlignment w:val="auto"/>
              <w:rPr>
                <w:rFonts w:ascii="Times New Roman" w:hAnsi="Times New Roman" w:cs="Times New Roman"/>
                <w:sz w:val="21"/>
                <w:szCs w:val="21"/>
              </w:rPr>
            </w:pPr>
            <w:r>
              <w:rPr>
                <w:rFonts w:hint="eastAsia" w:ascii="Times New Roman" w:hAnsi="Times New Roman" w:cs="Times New Roman"/>
                <w:sz w:val="21"/>
                <w:szCs w:val="21"/>
              </w:rPr>
              <w:t>特种厂房改扩建工程关键设计技术应用研究</w:t>
            </w:r>
          </w:p>
        </w:tc>
      </w:tr>
      <w:tr w14:paraId="4892F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 w:type="dxa"/>
            <w:tcBorders>
              <w:tl2br w:val="nil"/>
              <w:tr2bl w:val="nil"/>
            </w:tcBorders>
            <w:vAlign w:val="center"/>
          </w:tcPr>
          <w:p w14:paraId="206A8678">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13</w:t>
            </w:r>
          </w:p>
        </w:tc>
        <w:tc>
          <w:tcPr>
            <w:tcW w:w="1142" w:type="dxa"/>
            <w:tcBorders>
              <w:tl2br w:val="nil"/>
              <w:tr2bl w:val="nil"/>
            </w:tcBorders>
            <w:vAlign w:val="center"/>
          </w:tcPr>
          <w:p w14:paraId="77173E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共同应用</w:t>
            </w:r>
          </w:p>
        </w:tc>
        <w:tc>
          <w:tcPr>
            <w:tcW w:w="1850" w:type="dxa"/>
            <w:tcBorders>
              <w:tl2br w:val="nil"/>
              <w:tr2bl w:val="nil"/>
            </w:tcBorders>
            <w:vAlign w:val="center"/>
          </w:tcPr>
          <w:p w14:paraId="079D0997">
            <w:pPr>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郭宏超/1、冯亚成/7、梁刚/8、宁未华/10、李慎/13</w:t>
            </w:r>
          </w:p>
        </w:tc>
        <w:tc>
          <w:tcPr>
            <w:tcW w:w="930" w:type="dxa"/>
            <w:tcBorders>
              <w:tl2br w:val="nil"/>
              <w:tr2bl w:val="nil"/>
            </w:tcBorders>
            <w:vAlign w:val="center"/>
          </w:tcPr>
          <w:p w14:paraId="609973D1">
            <w:pPr>
              <w:jc w:val="center"/>
              <w:rPr>
                <w:rFonts w:hint="eastAsia" w:ascii="Times New Roman" w:hAnsi="Times New Roman" w:cs="Times New Roman"/>
                <w:sz w:val="21"/>
                <w:szCs w:val="21"/>
                <w:lang w:val="en-US" w:eastAsia="zh-CN"/>
              </w:rPr>
            </w:pPr>
            <w:r>
              <w:rPr>
                <w:rFonts w:ascii="Times New Roman" w:hAnsi="Times New Roman" w:cs="Times New Roman"/>
                <w:szCs w:val="21"/>
              </w:rPr>
              <w:t>20</w:t>
            </w:r>
            <w:r>
              <w:rPr>
                <w:rFonts w:hint="eastAsia" w:ascii="Times New Roman" w:hAnsi="Times New Roman" w:cs="Times New Roman"/>
                <w:szCs w:val="21"/>
              </w:rPr>
              <w:t>16</w:t>
            </w:r>
            <w:r>
              <w:rPr>
                <w:rFonts w:ascii="Times New Roman" w:hAnsi="Times New Roman" w:cs="Times New Roman"/>
                <w:szCs w:val="21"/>
              </w:rPr>
              <w:t>-0</w:t>
            </w: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01</w:t>
            </w:r>
          </w:p>
        </w:tc>
        <w:tc>
          <w:tcPr>
            <w:tcW w:w="989" w:type="dxa"/>
            <w:tcBorders>
              <w:tl2br w:val="nil"/>
              <w:tr2bl w:val="nil"/>
            </w:tcBorders>
            <w:vAlign w:val="center"/>
          </w:tcPr>
          <w:p w14:paraId="01458E0B">
            <w:pPr>
              <w:jc w:val="center"/>
              <w:rPr>
                <w:rFonts w:hint="eastAsia" w:ascii="Times New Roman" w:hAnsi="Times New Roman" w:cs="Times New Roman"/>
                <w:sz w:val="21"/>
                <w:szCs w:val="21"/>
                <w:lang w:val="en-US" w:eastAsia="zh-CN"/>
              </w:rPr>
            </w:pPr>
            <w:r>
              <w:rPr>
                <w:rFonts w:ascii="Times New Roman" w:hAnsi="Times New Roman" w:cs="Times New Roman"/>
                <w:szCs w:val="21"/>
              </w:rPr>
              <w:t>2024-12-31</w:t>
            </w:r>
          </w:p>
        </w:tc>
        <w:tc>
          <w:tcPr>
            <w:tcW w:w="4281" w:type="dxa"/>
            <w:tcBorders>
              <w:tl2br w:val="nil"/>
              <w:tr2bl w:val="nil"/>
            </w:tcBorders>
            <w:vAlign w:val="center"/>
          </w:tcPr>
          <w:p w14:paraId="00F1A8CF">
            <w:pPr>
              <w:rPr>
                <w:rFonts w:hint="eastAsia" w:ascii="Times New Roman" w:hAnsi="Times New Roman" w:cs="Times New Roman"/>
                <w:sz w:val="21"/>
                <w:szCs w:val="21"/>
              </w:rPr>
            </w:pPr>
            <w:r>
              <w:rPr>
                <w:rFonts w:hint="eastAsia" w:ascii="Times New Roman" w:hAnsi="Times New Roman" w:cs="Times New Roman"/>
                <w:szCs w:val="21"/>
              </w:rPr>
              <w:t>银西</w:t>
            </w:r>
            <w:bookmarkStart w:id="1" w:name="_GoBack"/>
            <w:bookmarkEnd w:id="1"/>
            <w:r>
              <w:rPr>
                <w:rFonts w:hint="eastAsia" w:ascii="Times New Roman" w:hAnsi="Times New Roman" w:cs="Times New Roman"/>
                <w:szCs w:val="21"/>
              </w:rPr>
              <w:t>高铁银川机场黄河特大桥工程</w:t>
            </w:r>
          </w:p>
        </w:tc>
      </w:tr>
    </w:tbl>
    <w:p w14:paraId="68EAC70A">
      <w:pPr>
        <w:jc w:val="left"/>
        <w:rPr>
          <w:sz w:val="24"/>
          <w:szCs w:val="24"/>
        </w:rPr>
      </w:pPr>
      <w:r>
        <w:rPr>
          <w:rFonts w:ascii="Times New Roman" w:hAnsi="Times New Roman" w:cs="Times New Roman"/>
          <w:b/>
          <w:bCs/>
          <w:color w:val="FF0000"/>
          <w:sz w:val="24"/>
          <w:szCs w:val="24"/>
        </w:rPr>
        <w:t>注意：</w:t>
      </w:r>
      <w:r>
        <w:rPr>
          <w:rFonts w:ascii="Times New Roman" w:hAnsi="Times New Roman" w:cs="Times New Roman"/>
          <w:bCs/>
          <w:sz w:val="24"/>
          <w:szCs w:val="24"/>
        </w:rPr>
        <w:t>专家提名项目还应公示提名专家的姓名、工作单位、职称和学科专业。</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5158A7"/>
    <w:multiLevelType w:val="multilevel"/>
    <w:tmpl w:val="725158A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7077B"/>
    <w:rsid w:val="03771E7F"/>
    <w:rsid w:val="0535060C"/>
    <w:rsid w:val="053F305D"/>
    <w:rsid w:val="06151AED"/>
    <w:rsid w:val="06456265"/>
    <w:rsid w:val="07336117"/>
    <w:rsid w:val="07656609"/>
    <w:rsid w:val="085B4429"/>
    <w:rsid w:val="08B0518A"/>
    <w:rsid w:val="0A122902"/>
    <w:rsid w:val="0AAE3EBB"/>
    <w:rsid w:val="0BF43EAB"/>
    <w:rsid w:val="0C511B74"/>
    <w:rsid w:val="0C822BB5"/>
    <w:rsid w:val="0CBD6881"/>
    <w:rsid w:val="0D0311FF"/>
    <w:rsid w:val="0DF26CD2"/>
    <w:rsid w:val="0E905E26"/>
    <w:rsid w:val="0F2F7E74"/>
    <w:rsid w:val="1140061F"/>
    <w:rsid w:val="124437BB"/>
    <w:rsid w:val="13AE5449"/>
    <w:rsid w:val="14664A70"/>
    <w:rsid w:val="157F637A"/>
    <w:rsid w:val="161713B7"/>
    <w:rsid w:val="16275F40"/>
    <w:rsid w:val="164C655A"/>
    <w:rsid w:val="16922FCB"/>
    <w:rsid w:val="17AA4179"/>
    <w:rsid w:val="18184295"/>
    <w:rsid w:val="19923117"/>
    <w:rsid w:val="1A0F4768"/>
    <w:rsid w:val="1A36598F"/>
    <w:rsid w:val="1AB85DDE"/>
    <w:rsid w:val="1AF7412E"/>
    <w:rsid w:val="1B1E102C"/>
    <w:rsid w:val="1B690B70"/>
    <w:rsid w:val="1D6C45C9"/>
    <w:rsid w:val="1F2930F3"/>
    <w:rsid w:val="1FA57727"/>
    <w:rsid w:val="1FE65F6B"/>
    <w:rsid w:val="1FF95C9E"/>
    <w:rsid w:val="212D35D8"/>
    <w:rsid w:val="23A54519"/>
    <w:rsid w:val="23E66539"/>
    <w:rsid w:val="23EA37E9"/>
    <w:rsid w:val="24D252FD"/>
    <w:rsid w:val="26BA6BAF"/>
    <w:rsid w:val="278B4306"/>
    <w:rsid w:val="27BD555B"/>
    <w:rsid w:val="280503CD"/>
    <w:rsid w:val="280F0933"/>
    <w:rsid w:val="2979064F"/>
    <w:rsid w:val="29CB04BA"/>
    <w:rsid w:val="29E452C9"/>
    <w:rsid w:val="2AF577E1"/>
    <w:rsid w:val="2B277B63"/>
    <w:rsid w:val="2BAA2FC9"/>
    <w:rsid w:val="2C3D33B6"/>
    <w:rsid w:val="2C952726"/>
    <w:rsid w:val="2D875248"/>
    <w:rsid w:val="2E1819E5"/>
    <w:rsid w:val="2E206B20"/>
    <w:rsid w:val="2E385BE3"/>
    <w:rsid w:val="2E560E3A"/>
    <w:rsid w:val="2E6E7857"/>
    <w:rsid w:val="2E7330BF"/>
    <w:rsid w:val="2F070C2D"/>
    <w:rsid w:val="2F307202"/>
    <w:rsid w:val="303B19BB"/>
    <w:rsid w:val="30492C9C"/>
    <w:rsid w:val="31717D8A"/>
    <w:rsid w:val="31D03D3D"/>
    <w:rsid w:val="330B46AE"/>
    <w:rsid w:val="332C406F"/>
    <w:rsid w:val="33E977E8"/>
    <w:rsid w:val="34525525"/>
    <w:rsid w:val="34E671AD"/>
    <w:rsid w:val="353D61D5"/>
    <w:rsid w:val="35CC5E76"/>
    <w:rsid w:val="35ED1444"/>
    <w:rsid w:val="363E0457"/>
    <w:rsid w:val="37060F75"/>
    <w:rsid w:val="37185D7D"/>
    <w:rsid w:val="37401061"/>
    <w:rsid w:val="38793E8A"/>
    <w:rsid w:val="38875604"/>
    <w:rsid w:val="38963634"/>
    <w:rsid w:val="39AA37AD"/>
    <w:rsid w:val="3BCB54BD"/>
    <w:rsid w:val="3C4D22B0"/>
    <w:rsid w:val="3CE8111C"/>
    <w:rsid w:val="3D87623F"/>
    <w:rsid w:val="3E0C1200"/>
    <w:rsid w:val="3F3E5024"/>
    <w:rsid w:val="41326E0A"/>
    <w:rsid w:val="41A8516E"/>
    <w:rsid w:val="41BB32CC"/>
    <w:rsid w:val="41D904E8"/>
    <w:rsid w:val="42A72228"/>
    <w:rsid w:val="440202B5"/>
    <w:rsid w:val="45A64DC3"/>
    <w:rsid w:val="45FC4A4F"/>
    <w:rsid w:val="47857C94"/>
    <w:rsid w:val="4B471525"/>
    <w:rsid w:val="4B625D7E"/>
    <w:rsid w:val="4B694A19"/>
    <w:rsid w:val="4BE37435"/>
    <w:rsid w:val="4C6D6F48"/>
    <w:rsid w:val="4C8068B1"/>
    <w:rsid w:val="4C9C5C47"/>
    <w:rsid w:val="4D64620A"/>
    <w:rsid w:val="4DB459E6"/>
    <w:rsid w:val="4EC30E3F"/>
    <w:rsid w:val="4F3A5808"/>
    <w:rsid w:val="4FB616B6"/>
    <w:rsid w:val="51E240A5"/>
    <w:rsid w:val="52F749BC"/>
    <w:rsid w:val="54B167A5"/>
    <w:rsid w:val="54D10E25"/>
    <w:rsid w:val="552B5D0C"/>
    <w:rsid w:val="55A02618"/>
    <w:rsid w:val="55A63688"/>
    <w:rsid w:val="56460F02"/>
    <w:rsid w:val="571444FF"/>
    <w:rsid w:val="58B31C4F"/>
    <w:rsid w:val="59743266"/>
    <w:rsid w:val="5979276E"/>
    <w:rsid w:val="599C4F8A"/>
    <w:rsid w:val="5AC32B09"/>
    <w:rsid w:val="5BEF549D"/>
    <w:rsid w:val="5C4731BB"/>
    <w:rsid w:val="5DB6074F"/>
    <w:rsid w:val="5E0C49D7"/>
    <w:rsid w:val="5EA41728"/>
    <w:rsid w:val="5F4A6B41"/>
    <w:rsid w:val="5FA913C8"/>
    <w:rsid w:val="5FBE1B3D"/>
    <w:rsid w:val="60402552"/>
    <w:rsid w:val="616332C3"/>
    <w:rsid w:val="61AF16FF"/>
    <w:rsid w:val="628A03FC"/>
    <w:rsid w:val="62BD640C"/>
    <w:rsid w:val="64520AA6"/>
    <w:rsid w:val="64E80E74"/>
    <w:rsid w:val="65A610A9"/>
    <w:rsid w:val="65DC5FE6"/>
    <w:rsid w:val="660E3AE9"/>
    <w:rsid w:val="66FD73EF"/>
    <w:rsid w:val="670B0B65"/>
    <w:rsid w:val="671A3871"/>
    <w:rsid w:val="675E48FC"/>
    <w:rsid w:val="67EF78EE"/>
    <w:rsid w:val="6B637A3C"/>
    <w:rsid w:val="6CCF778B"/>
    <w:rsid w:val="6CF87C67"/>
    <w:rsid w:val="6DFD44CC"/>
    <w:rsid w:val="6E624A99"/>
    <w:rsid w:val="6EF2535F"/>
    <w:rsid w:val="6F753685"/>
    <w:rsid w:val="70AC7790"/>
    <w:rsid w:val="70BF74C3"/>
    <w:rsid w:val="714A0E46"/>
    <w:rsid w:val="71B92164"/>
    <w:rsid w:val="725D3437"/>
    <w:rsid w:val="729A12B3"/>
    <w:rsid w:val="73FB3575"/>
    <w:rsid w:val="74A80825"/>
    <w:rsid w:val="76517CAC"/>
    <w:rsid w:val="77703C99"/>
    <w:rsid w:val="777C7EBC"/>
    <w:rsid w:val="778B60F5"/>
    <w:rsid w:val="77F250B7"/>
    <w:rsid w:val="781225CE"/>
    <w:rsid w:val="79921C19"/>
    <w:rsid w:val="7ABB5F84"/>
    <w:rsid w:val="7ABF5E49"/>
    <w:rsid w:val="7B303E7C"/>
    <w:rsid w:val="7C4C3E2E"/>
    <w:rsid w:val="7C6C5425"/>
    <w:rsid w:val="7C765B5D"/>
    <w:rsid w:val="7CB80145"/>
    <w:rsid w:val="7CD83088"/>
    <w:rsid w:val="7CFB5D27"/>
    <w:rsid w:val="7DD03FAE"/>
    <w:rsid w:val="7E0552E8"/>
    <w:rsid w:val="7EEF4135"/>
    <w:rsid w:val="7FD91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link w:val="12"/>
    <w:qFormat/>
    <w:uiPriority w:val="0"/>
    <w:pPr>
      <w:spacing w:line="360" w:lineRule="auto"/>
      <w:ind w:firstLine="480" w:firstLineChars="200"/>
    </w:pPr>
    <w:rPr>
      <w:rFonts w:ascii="仿宋_GB2312" w:hAnsi="Times New Roman"/>
      <w:sz w:val="24"/>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4"/>
    <w:semiHidden/>
    <w:qFormat/>
    <w:uiPriority w:val="0"/>
    <w:pPr>
      <w:ind w:firstLine="420" w:firstLineChars="200"/>
    </w:pPr>
    <w:rPr>
      <w:rFonts w:eastAsia="宋体"/>
    </w:rPr>
  </w:style>
  <w:style w:type="paragraph" w:styleId="7">
    <w:name w:val="Body Text First Indent"/>
    <w:basedOn w:val="2"/>
    <w:qFormat/>
    <w:uiPriority w:val="0"/>
    <w:pPr>
      <w:ind w:firstLine="1040" w:firstLineChars="200"/>
    </w:p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List Paragraph"/>
    <w:basedOn w:val="1"/>
    <w:qFormat/>
    <w:uiPriority w:val="34"/>
    <w:pPr>
      <w:ind w:firstLine="420" w:firstLineChars="200"/>
    </w:pPr>
  </w:style>
  <w:style w:type="character" w:customStyle="1" w:styleId="12">
    <w:name w:val="纯文本 Char1"/>
    <w:link w:val="3"/>
    <w:qFormat/>
    <w:uiPriority w:val="0"/>
    <w:rPr>
      <w:rFonts w:ascii="仿宋_GB2312" w:hAnsi="Times New Roman"/>
      <w:sz w:val="24"/>
    </w:rPr>
  </w:style>
  <w:style w:type="character" w:customStyle="1" w:styleId="13">
    <w:name w:val="纯文本 Char"/>
    <w:basedOn w:val="10"/>
    <w:semiHidden/>
    <w:qFormat/>
    <w:uiPriority w:val="99"/>
    <w:rPr>
      <w:rFonts w:ascii="宋体" w:hAnsi="Courier New" w:eastAsia="宋体" w:cs="Courier New"/>
      <w:szCs w:val="21"/>
    </w:rPr>
  </w:style>
  <w:style w:type="character" w:customStyle="1" w:styleId="14">
    <w:name w:val="正文文本缩进 3 Char"/>
    <w:link w:val="6"/>
    <w:semiHidden/>
    <w:qFormat/>
    <w:uiPriority w:val="0"/>
    <w:rPr>
      <w:rFonts w:eastAsia="宋体"/>
    </w:rPr>
  </w:style>
  <w:style w:type="character" w:customStyle="1" w:styleId="15">
    <w:name w:val="正文文本缩进 3 Char1"/>
    <w:basedOn w:val="10"/>
    <w:semiHidden/>
    <w:qFormat/>
    <w:uiPriority w:val="99"/>
    <w:rPr>
      <w:sz w:val="16"/>
      <w:szCs w:val="16"/>
    </w:rPr>
  </w:style>
  <w:style w:type="character" w:customStyle="1" w:styleId="16">
    <w:name w:val="页眉 Char"/>
    <w:basedOn w:val="10"/>
    <w:link w:val="5"/>
    <w:qFormat/>
    <w:uiPriority w:val="99"/>
    <w:rPr>
      <w:sz w:val="18"/>
      <w:szCs w:val="18"/>
    </w:rPr>
  </w:style>
  <w:style w:type="character" w:customStyle="1" w:styleId="17">
    <w:name w:val="页脚 Char"/>
    <w:basedOn w:val="10"/>
    <w:link w:val="4"/>
    <w:qFormat/>
    <w:uiPriority w:val="99"/>
    <w:rPr>
      <w:sz w:val="18"/>
      <w:szCs w:val="18"/>
    </w:rPr>
  </w:style>
  <w:style w:type="paragraph" w:customStyle="1" w:styleId="18">
    <w:name w:val="_Style 8"/>
    <w:basedOn w:val="1"/>
    <w:next w:val="1"/>
    <w:qFormat/>
    <w:uiPriority w:val="0"/>
    <w:pPr>
      <w:spacing w:line="360" w:lineRule="auto"/>
      <w:ind w:firstLine="480" w:firstLineChars="200"/>
    </w:pPr>
    <w:rPr>
      <w:rFonts w:ascii="仿宋_GB231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5</Pages>
  <Words>3766</Words>
  <Characters>4979</Characters>
  <Lines>13</Lines>
  <Paragraphs>3</Paragraphs>
  <TotalTime>5</TotalTime>
  <ScaleCrop>false</ScaleCrop>
  <LinksUpToDate>false</LinksUpToDate>
  <CharactersWithSpaces>5134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2022-05-31T00:02:00Z</dcterms:created>
  <dc:creator>刘芳园</dc:creator>
  <cp:lastModifiedBy>郭宏超</cp:lastModifiedBy>
  <dcterms:modified xsi:type="dcterms:W3CDTF">2026-08-25T12:12:16Z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6809A53B3C3C4F90B608AC1DFA250BEC_13</vt:lpwstr>
  </property>
  <property fmtid="{D5CDD505-2E9C-101B-9397-08002B2CF9AE}" pid="4" name="KSOTemplateDocerSaveRecord">
    <vt:lpwstr>eyJoZGlkIjoiMmFlODZkMDRkMWI5MzhmZjAzNGU2ODZkMDgxMGEyMjIiLCJ1c2VySWQiOiI2MjE4NTI2MDQifQ==</vt:lpwstr>
  </property>
</Properties>
</file>